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C7A" w:rsidRPr="0064526E" w:rsidRDefault="00F95C7A" w:rsidP="0064526E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26E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 по географии 2019-2020.</w:t>
      </w:r>
    </w:p>
    <w:p w:rsidR="0064526E" w:rsidRDefault="00F95C7A" w:rsidP="00DD2EC0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26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Муниципальный этап. </w:t>
      </w:r>
      <w:r w:rsidR="004459C8" w:rsidRPr="00803BFC">
        <w:rPr>
          <w:rFonts w:ascii="Times New Roman" w:hAnsi="Times New Roman" w:cs="Times New Roman"/>
          <w:b/>
          <w:bCs/>
          <w:sz w:val="28"/>
          <w:szCs w:val="28"/>
        </w:rPr>
        <w:t xml:space="preserve">7 </w:t>
      </w:r>
      <w:r w:rsidRPr="0064526E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r w:rsidR="00DD2EC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60C42">
        <w:rPr>
          <w:rFonts w:ascii="Times New Roman" w:hAnsi="Times New Roman" w:cs="Times New Roman"/>
          <w:b/>
          <w:bCs/>
          <w:sz w:val="28"/>
          <w:szCs w:val="28"/>
        </w:rPr>
        <w:t xml:space="preserve"> Теоретический тур. </w:t>
      </w:r>
    </w:p>
    <w:p w:rsidR="00572550" w:rsidRPr="00190806" w:rsidRDefault="00FD0432" w:rsidP="00FD4C8F">
      <w:pPr>
        <w:spacing w:line="360" w:lineRule="auto"/>
        <w:jc w:val="both"/>
        <w:rPr>
          <w:rFonts w:ascii="Times New Roman" w:hAnsi="Times New Roman" w:cs="Times New Roman"/>
        </w:rPr>
      </w:pPr>
      <w:r w:rsidRPr="00FD57C5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1.</w:t>
      </w:r>
      <w:r w:rsidRPr="00FD57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30A" w:rsidRDefault="00D94262" w:rsidP="00D94262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D94262">
        <w:rPr>
          <w:rFonts w:ascii="Times New Roman" w:hAnsi="Times New Roman" w:cs="Times New Roman"/>
        </w:rPr>
        <w:t xml:space="preserve">Перед вами четыре </w:t>
      </w:r>
      <w:proofErr w:type="spellStart"/>
      <w:r w:rsidRPr="00D94262">
        <w:rPr>
          <w:rFonts w:ascii="Times New Roman" w:hAnsi="Times New Roman" w:cs="Times New Roman"/>
        </w:rPr>
        <w:t>клим</w:t>
      </w:r>
      <w:r>
        <w:rPr>
          <w:rFonts w:ascii="Times New Roman" w:hAnsi="Times New Roman" w:cs="Times New Roman"/>
        </w:rPr>
        <w:t>атограммы</w:t>
      </w:r>
      <w:proofErr w:type="spellEnd"/>
      <w:r>
        <w:rPr>
          <w:rFonts w:ascii="Times New Roman" w:hAnsi="Times New Roman" w:cs="Times New Roman"/>
        </w:rPr>
        <w:t xml:space="preserve"> крайних точек континентов. Все эти точки различны по географическому положению (одна крайняя северная, одна крайняя восточная, одна крайняя южная, одна крайняя западная)</w:t>
      </w:r>
      <w:r w:rsidR="00250761">
        <w:rPr>
          <w:rFonts w:ascii="Times New Roman" w:hAnsi="Times New Roman" w:cs="Times New Roman"/>
        </w:rPr>
        <w:t xml:space="preserve">, континенты не повторяются. </w:t>
      </w:r>
    </w:p>
    <w:p w:rsidR="00603E68" w:rsidRDefault="00250761" w:rsidP="00603E6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Ознакомьтесь с </w:t>
      </w:r>
      <w:proofErr w:type="spellStart"/>
      <w:r>
        <w:rPr>
          <w:rFonts w:ascii="Times New Roman" w:hAnsi="Times New Roman" w:cs="Times New Roman"/>
        </w:rPr>
        <w:t>климатограммами</w:t>
      </w:r>
      <w:proofErr w:type="spellEnd"/>
      <w:r>
        <w:rPr>
          <w:rFonts w:ascii="Times New Roman" w:hAnsi="Times New Roman" w:cs="Times New Roman"/>
        </w:rPr>
        <w:t xml:space="preserve"> и заполните пустующие поля рядом с каждой из </w:t>
      </w:r>
      <w:proofErr w:type="spellStart"/>
      <w:r>
        <w:rPr>
          <w:rFonts w:ascii="Times New Roman" w:hAnsi="Times New Roman" w:cs="Times New Roman"/>
        </w:rPr>
        <w:t>климатограмм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250761" w:rsidRDefault="00250761" w:rsidP="00603E6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2B9B464E" wp14:editId="7EE4F0FA">
            <wp:simplePos x="0" y="0"/>
            <wp:positionH relativeFrom="column">
              <wp:posOffset>153035</wp:posOffset>
            </wp:positionH>
            <wp:positionV relativeFrom="paragraph">
              <wp:posOffset>5080</wp:posOffset>
            </wp:positionV>
            <wp:extent cx="5587365" cy="2728595"/>
            <wp:effectExtent l="0" t="0" r="13335" b="14605"/>
            <wp:wrapTight wrapText="bothSides">
              <wp:wrapPolygon edited="0">
                <wp:start x="0" y="0"/>
                <wp:lineTo x="0" y="21615"/>
                <wp:lineTo x="21602" y="21615"/>
                <wp:lineTo x="21602" y="0"/>
                <wp:lineTo x="0" y="0"/>
              </wp:wrapPolygon>
            </wp:wrapTight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EE7246CF-751B-D94A-9F46-FF595CF2910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0761" w:rsidRDefault="00603E68" w:rsidP="00D94262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Название точки:</w:t>
      </w:r>
      <w:r w:rsidR="004D5B8D">
        <w:rPr>
          <w:rFonts w:ascii="Times New Roman" w:hAnsi="Times New Roman" w:cs="Times New Roman"/>
        </w:rPr>
        <w:t xml:space="preserve"> </w:t>
      </w:r>
      <w:r w:rsidR="004D5B8D" w:rsidRPr="004D5B8D">
        <w:rPr>
          <w:rFonts w:ascii="Times New Roman" w:hAnsi="Times New Roman" w:cs="Times New Roman"/>
          <w:b/>
          <w:bCs/>
        </w:rPr>
        <w:t>Мыс Рока</w:t>
      </w:r>
      <w:r w:rsidR="00234B84">
        <w:rPr>
          <w:rFonts w:ascii="Times New Roman" w:hAnsi="Times New Roman" w:cs="Times New Roman"/>
          <w:b/>
          <w:bCs/>
        </w:rPr>
        <w:t xml:space="preserve"> – 1 балл</w:t>
      </w:r>
    </w:p>
    <w:p w:rsidR="00603E68" w:rsidRDefault="00603E68" w:rsidP="00D94262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03E68" w:rsidRDefault="00603E68" w:rsidP="00D94262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Континент и крайней в каком направлении точка является:</w:t>
      </w:r>
      <w:r w:rsidR="004D5B8D">
        <w:rPr>
          <w:rFonts w:ascii="Times New Roman" w:hAnsi="Times New Roman" w:cs="Times New Roman"/>
        </w:rPr>
        <w:t xml:space="preserve"> </w:t>
      </w:r>
      <w:r w:rsidR="004D5B8D" w:rsidRPr="004D5B8D">
        <w:rPr>
          <w:rFonts w:ascii="Times New Roman" w:hAnsi="Times New Roman" w:cs="Times New Roman"/>
          <w:b/>
          <w:bCs/>
        </w:rPr>
        <w:t>Евразия, западная</w:t>
      </w:r>
      <w:r w:rsidR="00234B84">
        <w:rPr>
          <w:rFonts w:ascii="Times New Roman" w:hAnsi="Times New Roman" w:cs="Times New Roman"/>
          <w:b/>
          <w:bCs/>
        </w:rPr>
        <w:t xml:space="preserve"> – 1</w:t>
      </w:r>
      <w:r w:rsidR="0004009E">
        <w:rPr>
          <w:rFonts w:ascii="Times New Roman" w:hAnsi="Times New Roman" w:cs="Times New Roman"/>
          <w:b/>
          <w:bCs/>
        </w:rPr>
        <w:t xml:space="preserve"> </w:t>
      </w:r>
      <w:r w:rsidR="00234B84">
        <w:rPr>
          <w:rFonts w:ascii="Times New Roman" w:hAnsi="Times New Roman" w:cs="Times New Roman"/>
          <w:b/>
          <w:bCs/>
        </w:rPr>
        <w:t>балл</w:t>
      </w:r>
    </w:p>
    <w:p w:rsidR="00603E68" w:rsidRDefault="00603E68" w:rsidP="00D94262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03E68" w:rsidRPr="00234B84" w:rsidRDefault="00603E68" w:rsidP="00603E6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Климатический пояс или </w:t>
      </w:r>
      <w:r w:rsidR="004D5B8D">
        <w:rPr>
          <w:rFonts w:ascii="Times New Roman" w:hAnsi="Times New Roman" w:cs="Times New Roman"/>
        </w:rPr>
        <w:t xml:space="preserve">тип </w:t>
      </w:r>
      <w:r>
        <w:rPr>
          <w:rFonts w:ascii="Times New Roman" w:hAnsi="Times New Roman" w:cs="Times New Roman"/>
        </w:rPr>
        <w:t>климата:</w:t>
      </w:r>
      <w:r w:rsidR="004D5B8D">
        <w:rPr>
          <w:rFonts w:ascii="Times New Roman" w:hAnsi="Times New Roman" w:cs="Times New Roman"/>
        </w:rPr>
        <w:t xml:space="preserve"> </w:t>
      </w:r>
      <w:r w:rsidR="00234B84" w:rsidRPr="00234B84">
        <w:rPr>
          <w:rFonts w:ascii="Times New Roman" w:hAnsi="Times New Roman" w:cs="Times New Roman"/>
          <w:b/>
          <w:bCs/>
        </w:rPr>
        <w:t>субтропический пояс / средиземноморский тип климата / средиземноморский тип климата с жарким летом – 1 балл</w:t>
      </w:r>
    </w:p>
    <w:p w:rsidR="00603E68" w:rsidRDefault="00603E68" w:rsidP="00603E6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03E68" w:rsidRDefault="00603E68" w:rsidP="00603E6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Природная зона:</w:t>
      </w:r>
      <w:r w:rsidR="00234B84">
        <w:rPr>
          <w:rFonts w:ascii="Times New Roman" w:hAnsi="Times New Roman" w:cs="Times New Roman"/>
        </w:rPr>
        <w:t xml:space="preserve"> </w:t>
      </w:r>
      <w:r w:rsidR="00234B84" w:rsidRPr="0004009E">
        <w:rPr>
          <w:rFonts w:ascii="Times New Roman" w:hAnsi="Times New Roman" w:cs="Times New Roman"/>
          <w:b/>
          <w:bCs/>
        </w:rPr>
        <w:t>жестколистны</w:t>
      </w:r>
      <w:r w:rsidR="00A01195">
        <w:rPr>
          <w:rFonts w:ascii="Times New Roman" w:hAnsi="Times New Roman" w:cs="Times New Roman"/>
          <w:b/>
          <w:bCs/>
        </w:rPr>
        <w:t>е</w:t>
      </w:r>
      <w:r w:rsidR="00234B84" w:rsidRPr="0004009E">
        <w:rPr>
          <w:rFonts w:ascii="Times New Roman" w:hAnsi="Times New Roman" w:cs="Times New Roman"/>
          <w:b/>
          <w:bCs/>
        </w:rPr>
        <w:t xml:space="preserve"> вечнозелены</w:t>
      </w:r>
      <w:r w:rsidR="00A01195">
        <w:rPr>
          <w:rFonts w:ascii="Times New Roman" w:hAnsi="Times New Roman" w:cs="Times New Roman"/>
          <w:b/>
          <w:bCs/>
        </w:rPr>
        <w:t>е</w:t>
      </w:r>
      <w:r w:rsidR="00234B84" w:rsidRPr="0004009E">
        <w:rPr>
          <w:rFonts w:ascii="Times New Roman" w:hAnsi="Times New Roman" w:cs="Times New Roman"/>
          <w:b/>
          <w:bCs/>
        </w:rPr>
        <w:t xml:space="preserve"> лес</w:t>
      </w:r>
      <w:r w:rsidR="00A01195">
        <w:rPr>
          <w:rFonts w:ascii="Times New Roman" w:hAnsi="Times New Roman" w:cs="Times New Roman"/>
          <w:b/>
          <w:bCs/>
        </w:rPr>
        <w:t>а</w:t>
      </w:r>
      <w:r w:rsidR="00234B84" w:rsidRPr="0004009E">
        <w:rPr>
          <w:rFonts w:ascii="Times New Roman" w:hAnsi="Times New Roman" w:cs="Times New Roman"/>
          <w:b/>
          <w:bCs/>
        </w:rPr>
        <w:t xml:space="preserve"> и кустарник</w:t>
      </w:r>
      <w:r w:rsidR="00A01195">
        <w:rPr>
          <w:rFonts w:ascii="Times New Roman" w:hAnsi="Times New Roman" w:cs="Times New Roman"/>
          <w:b/>
          <w:bCs/>
        </w:rPr>
        <w:t>и</w:t>
      </w:r>
      <w:r w:rsidR="00234B84" w:rsidRPr="0004009E">
        <w:rPr>
          <w:rFonts w:ascii="Times New Roman" w:hAnsi="Times New Roman" w:cs="Times New Roman"/>
          <w:b/>
          <w:bCs/>
        </w:rPr>
        <w:t xml:space="preserve"> (средиземноморская) – 1 балл</w:t>
      </w:r>
    </w:p>
    <w:p w:rsidR="00603E68" w:rsidRDefault="00603E68" w:rsidP="00603E6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42EAB202">
            <wp:simplePos x="0" y="0"/>
            <wp:positionH relativeFrom="column">
              <wp:posOffset>153942</wp:posOffset>
            </wp:positionH>
            <wp:positionV relativeFrom="paragraph">
              <wp:posOffset>264795</wp:posOffset>
            </wp:positionV>
            <wp:extent cx="5587456" cy="2755900"/>
            <wp:effectExtent l="0" t="0" r="13335" b="12700"/>
            <wp:wrapTight wrapText="bothSides">
              <wp:wrapPolygon edited="0">
                <wp:start x="0" y="0"/>
                <wp:lineTo x="0" y="21600"/>
                <wp:lineTo x="21602" y="21600"/>
                <wp:lineTo x="21602" y="0"/>
                <wp:lineTo x="0" y="0"/>
              </wp:wrapPolygon>
            </wp:wrapTight>
            <wp:docPr id="2" name="Диаграмма 2">
              <a:extLst xmlns:a="http://schemas.openxmlformats.org/drawingml/2006/main">
                <a:ext uri="{FF2B5EF4-FFF2-40B4-BE49-F238E27FC236}">
                  <a16:creationId xmlns:a16="http://schemas.microsoft.com/office/drawing/2014/main" id="{DE41FD42-F5B5-404D-A4F3-C0762CD0F2C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3E68" w:rsidRDefault="00603E68" w:rsidP="00603E6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Название точки:</w:t>
      </w:r>
      <w:r w:rsidR="0004009E">
        <w:rPr>
          <w:rFonts w:ascii="Times New Roman" w:hAnsi="Times New Roman" w:cs="Times New Roman"/>
        </w:rPr>
        <w:t xml:space="preserve"> </w:t>
      </w:r>
      <w:r w:rsidR="0004009E" w:rsidRPr="0004009E">
        <w:rPr>
          <w:rFonts w:ascii="Times New Roman" w:hAnsi="Times New Roman" w:cs="Times New Roman"/>
          <w:b/>
          <w:bCs/>
        </w:rPr>
        <w:t xml:space="preserve">мыс </w:t>
      </w:r>
      <w:proofErr w:type="spellStart"/>
      <w:r w:rsidR="0004009E" w:rsidRPr="0004009E">
        <w:rPr>
          <w:rFonts w:ascii="Times New Roman" w:hAnsi="Times New Roman" w:cs="Times New Roman"/>
          <w:b/>
          <w:bCs/>
        </w:rPr>
        <w:t>Мерчисон</w:t>
      </w:r>
      <w:proofErr w:type="spellEnd"/>
      <w:r w:rsidR="0004009E" w:rsidRPr="0004009E">
        <w:rPr>
          <w:rFonts w:ascii="Times New Roman" w:hAnsi="Times New Roman" w:cs="Times New Roman"/>
          <w:b/>
          <w:bCs/>
        </w:rPr>
        <w:t xml:space="preserve"> – 1 балл</w:t>
      </w:r>
    </w:p>
    <w:p w:rsidR="00603E68" w:rsidRDefault="00603E68" w:rsidP="0004009E">
      <w:pPr>
        <w:spacing w:line="360" w:lineRule="auto"/>
        <w:jc w:val="both"/>
        <w:rPr>
          <w:rFonts w:ascii="Times New Roman" w:hAnsi="Times New Roman" w:cs="Times New Roman"/>
        </w:rPr>
      </w:pPr>
    </w:p>
    <w:p w:rsidR="00603E68" w:rsidRDefault="00603E68" w:rsidP="0004009E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Континент и крайней в каком направлении точка является:</w:t>
      </w:r>
      <w:r w:rsidR="0004009E">
        <w:rPr>
          <w:rFonts w:ascii="Times New Roman" w:hAnsi="Times New Roman" w:cs="Times New Roman"/>
        </w:rPr>
        <w:t xml:space="preserve"> </w:t>
      </w:r>
      <w:r w:rsidR="0004009E" w:rsidRPr="0004009E">
        <w:rPr>
          <w:rFonts w:ascii="Times New Roman" w:hAnsi="Times New Roman" w:cs="Times New Roman"/>
          <w:b/>
          <w:bCs/>
        </w:rPr>
        <w:t>Северная Америка</w:t>
      </w:r>
      <w:r w:rsidR="0004009E">
        <w:rPr>
          <w:rFonts w:ascii="Times New Roman" w:hAnsi="Times New Roman" w:cs="Times New Roman"/>
          <w:b/>
          <w:bCs/>
        </w:rPr>
        <w:t xml:space="preserve"> (ответ Америка засчитывать)</w:t>
      </w:r>
      <w:r w:rsidR="0004009E" w:rsidRPr="0004009E">
        <w:rPr>
          <w:rFonts w:ascii="Times New Roman" w:hAnsi="Times New Roman" w:cs="Times New Roman"/>
          <w:b/>
          <w:bCs/>
        </w:rPr>
        <w:t>, северная</w:t>
      </w:r>
      <w:r w:rsidR="0004009E">
        <w:rPr>
          <w:rFonts w:ascii="Times New Roman" w:hAnsi="Times New Roman" w:cs="Times New Roman"/>
          <w:b/>
          <w:bCs/>
        </w:rPr>
        <w:t xml:space="preserve"> – 1 балл</w:t>
      </w:r>
    </w:p>
    <w:p w:rsidR="0004009E" w:rsidRDefault="0004009E" w:rsidP="0004009E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03E68" w:rsidRPr="00D43237" w:rsidRDefault="00603E68" w:rsidP="00603E6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Климатический пояс или </w:t>
      </w:r>
      <w:r w:rsidR="0004009E">
        <w:rPr>
          <w:rFonts w:ascii="Times New Roman" w:hAnsi="Times New Roman" w:cs="Times New Roman"/>
        </w:rPr>
        <w:t xml:space="preserve">тип </w:t>
      </w:r>
      <w:r>
        <w:rPr>
          <w:rFonts w:ascii="Times New Roman" w:hAnsi="Times New Roman" w:cs="Times New Roman"/>
        </w:rPr>
        <w:t>климата:</w:t>
      </w:r>
      <w:r w:rsidR="0004009E">
        <w:rPr>
          <w:rFonts w:ascii="Times New Roman" w:hAnsi="Times New Roman" w:cs="Times New Roman"/>
        </w:rPr>
        <w:t xml:space="preserve"> </w:t>
      </w:r>
      <w:r w:rsidR="0004009E" w:rsidRPr="00D43237">
        <w:rPr>
          <w:rFonts w:ascii="Times New Roman" w:hAnsi="Times New Roman" w:cs="Times New Roman"/>
          <w:b/>
          <w:bCs/>
        </w:rPr>
        <w:t xml:space="preserve">арктический пояс / </w:t>
      </w:r>
      <w:r w:rsidR="00D43237" w:rsidRPr="00D43237">
        <w:rPr>
          <w:rFonts w:ascii="Times New Roman" w:hAnsi="Times New Roman" w:cs="Times New Roman"/>
          <w:b/>
          <w:bCs/>
        </w:rPr>
        <w:t>полярный / арктический – 1 балл</w:t>
      </w:r>
    </w:p>
    <w:p w:rsidR="00603E68" w:rsidRPr="00D43237" w:rsidRDefault="00603E68" w:rsidP="00603E6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03E68" w:rsidRDefault="00603E68" w:rsidP="00603E6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Природная зона:</w:t>
      </w:r>
      <w:r w:rsidR="00A01195">
        <w:rPr>
          <w:rFonts w:ascii="Times New Roman" w:hAnsi="Times New Roman" w:cs="Times New Roman"/>
        </w:rPr>
        <w:t xml:space="preserve"> </w:t>
      </w:r>
      <w:r w:rsidR="00A01195" w:rsidRPr="00A01195">
        <w:rPr>
          <w:rFonts w:ascii="Times New Roman" w:hAnsi="Times New Roman" w:cs="Times New Roman"/>
          <w:b/>
          <w:bCs/>
        </w:rPr>
        <w:t>арктические пустыни – 1 балл</w:t>
      </w:r>
    </w:p>
    <w:p w:rsidR="00603E68" w:rsidRDefault="00603E68" w:rsidP="00603E6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494906FA">
            <wp:simplePos x="0" y="0"/>
            <wp:positionH relativeFrom="column">
              <wp:posOffset>153035</wp:posOffset>
            </wp:positionH>
            <wp:positionV relativeFrom="paragraph">
              <wp:posOffset>260350</wp:posOffset>
            </wp:positionV>
            <wp:extent cx="5588000" cy="2754630"/>
            <wp:effectExtent l="0" t="0" r="12700" b="13970"/>
            <wp:wrapTight wrapText="bothSides">
              <wp:wrapPolygon edited="0">
                <wp:start x="0" y="0"/>
                <wp:lineTo x="0" y="21610"/>
                <wp:lineTo x="21600" y="21610"/>
                <wp:lineTo x="21600" y="0"/>
                <wp:lineTo x="0" y="0"/>
              </wp:wrapPolygon>
            </wp:wrapTight>
            <wp:docPr id="3" name="Диаграмма 3">
              <a:extLst xmlns:a="http://schemas.openxmlformats.org/drawingml/2006/main">
                <a:ext uri="{FF2B5EF4-FFF2-40B4-BE49-F238E27FC236}">
                  <a16:creationId xmlns:a16="http://schemas.microsoft.com/office/drawing/2014/main" id="{204D0738-6C25-4847-950E-D6E3F630EC8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3E68" w:rsidRDefault="00603E68" w:rsidP="00603E6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Название точки:</w:t>
      </w:r>
      <w:r w:rsidR="00D43237">
        <w:rPr>
          <w:rFonts w:ascii="Times New Roman" w:hAnsi="Times New Roman" w:cs="Times New Roman"/>
        </w:rPr>
        <w:t xml:space="preserve"> </w:t>
      </w:r>
      <w:r w:rsidR="00D43237" w:rsidRPr="00D43237">
        <w:rPr>
          <w:rFonts w:ascii="Times New Roman" w:hAnsi="Times New Roman" w:cs="Times New Roman"/>
          <w:b/>
          <w:bCs/>
        </w:rPr>
        <w:t>мыс Игольный – 1 балл</w:t>
      </w:r>
    </w:p>
    <w:p w:rsidR="00603E68" w:rsidRDefault="00603E68" w:rsidP="00603E6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03E68" w:rsidRDefault="00603E68" w:rsidP="00603E6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Континент и крайней в каком направлении точка является:</w:t>
      </w:r>
      <w:r w:rsidR="00D43237">
        <w:rPr>
          <w:rFonts w:ascii="Times New Roman" w:hAnsi="Times New Roman" w:cs="Times New Roman"/>
        </w:rPr>
        <w:t xml:space="preserve"> </w:t>
      </w:r>
      <w:r w:rsidR="00D43237" w:rsidRPr="00D43237">
        <w:rPr>
          <w:rFonts w:ascii="Times New Roman" w:hAnsi="Times New Roman" w:cs="Times New Roman"/>
          <w:b/>
          <w:bCs/>
        </w:rPr>
        <w:t>Африка, южная – 1 балл</w:t>
      </w:r>
    </w:p>
    <w:p w:rsidR="00603E68" w:rsidRDefault="00603E68" w:rsidP="00603E6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D43237" w:rsidRPr="00234B84" w:rsidRDefault="00603E68" w:rsidP="00D4323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Климатический пояс или климата:</w:t>
      </w:r>
      <w:r w:rsidR="00D43237">
        <w:rPr>
          <w:rFonts w:ascii="Times New Roman" w:hAnsi="Times New Roman" w:cs="Times New Roman"/>
        </w:rPr>
        <w:t xml:space="preserve"> </w:t>
      </w:r>
      <w:r w:rsidR="00D43237" w:rsidRPr="00234B84">
        <w:rPr>
          <w:rFonts w:ascii="Times New Roman" w:hAnsi="Times New Roman" w:cs="Times New Roman"/>
          <w:b/>
          <w:bCs/>
        </w:rPr>
        <w:t>субтропический пояс / средиземноморский тип климата / средиземноморский тип климата с жарким летом – 1 балл</w:t>
      </w:r>
    </w:p>
    <w:p w:rsidR="00D43237" w:rsidRDefault="00D43237" w:rsidP="00D4323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D43237" w:rsidRDefault="00D43237" w:rsidP="00D4323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Природная зона: </w:t>
      </w:r>
      <w:r w:rsidRPr="0004009E">
        <w:rPr>
          <w:rFonts w:ascii="Times New Roman" w:hAnsi="Times New Roman" w:cs="Times New Roman"/>
          <w:b/>
          <w:bCs/>
        </w:rPr>
        <w:t>жестколистны</w:t>
      </w:r>
      <w:r>
        <w:rPr>
          <w:rFonts w:ascii="Times New Roman" w:hAnsi="Times New Roman" w:cs="Times New Roman"/>
          <w:b/>
          <w:bCs/>
        </w:rPr>
        <w:t>е</w:t>
      </w:r>
      <w:r w:rsidRPr="0004009E">
        <w:rPr>
          <w:rFonts w:ascii="Times New Roman" w:hAnsi="Times New Roman" w:cs="Times New Roman"/>
          <w:b/>
          <w:bCs/>
        </w:rPr>
        <w:t xml:space="preserve"> вечнозелены</w:t>
      </w:r>
      <w:r>
        <w:rPr>
          <w:rFonts w:ascii="Times New Roman" w:hAnsi="Times New Roman" w:cs="Times New Roman"/>
          <w:b/>
          <w:bCs/>
        </w:rPr>
        <w:t>е</w:t>
      </w:r>
      <w:r w:rsidRPr="0004009E">
        <w:rPr>
          <w:rFonts w:ascii="Times New Roman" w:hAnsi="Times New Roman" w:cs="Times New Roman"/>
          <w:b/>
          <w:bCs/>
        </w:rPr>
        <w:t xml:space="preserve"> лес</w:t>
      </w:r>
      <w:r>
        <w:rPr>
          <w:rFonts w:ascii="Times New Roman" w:hAnsi="Times New Roman" w:cs="Times New Roman"/>
          <w:b/>
          <w:bCs/>
        </w:rPr>
        <w:t>а</w:t>
      </w:r>
      <w:r w:rsidRPr="0004009E">
        <w:rPr>
          <w:rFonts w:ascii="Times New Roman" w:hAnsi="Times New Roman" w:cs="Times New Roman"/>
          <w:b/>
          <w:bCs/>
        </w:rPr>
        <w:t xml:space="preserve"> и кустарник</w:t>
      </w:r>
      <w:r>
        <w:rPr>
          <w:rFonts w:ascii="Times New Roman" w:hAnsi="Times New Roman" w:cs="Times New Roman"/>
          <w:b/>
          <w:bCs/>
        </w:rPr>
        <w:t>и</w:t>
      </w:r>
      <w:r w:rsidRPr="0004009E">
        <w:rPr>
          <w:rFonts w:ascii="Times New Roman" w:hAnsi="Times New Roman" w:cs="Times New Roman"/>
          <w:b/>
          <w:bCs/>
        </w:rPr>
        <w:t xml:space="preserve"> (средиземноморская) – 1 балл</w:t>
      </w:r>
    </w:p>
    <w:p w:rsidR="00603E68" w:rsidRDefault="00603E68" w:rsidP="00D4323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4FDF3561">
            <wp:simplePos x="0" y="0"/>
            <wp:positionH relativeFrom="column">
              <wp:posOffset>153035</wp:posOffset>
            </wp:positionH>
            <wp:positionV relativeFrom="paragraph">
              <wp:posOffset>259080</wp:posOffset>
            </wp:positionV>
            <wp:extent cx="5588000" cy="2754630"/>
            <wp:effectExtent l="0" t="0" r="12700" b="13970"/>
            <wp:wrapTight wrapText="bothSides">
              <wp:wrapPolygon edited="0">
                <wp:start x="0" y="0"/>
                <wp:lineTo x="0" y="21610"/>
                <wp:lineTo x="21600" y="21610"/>
                <wp:lineTo x="21600" y="0"/>
                <wp:lineTo x="0" y="0"/>
              </wp:wrapPolygon>
            </wp:wrapTight>
            <wp:docPr id="4" name="Диаграмма 4">
              <a:extLst xmlns:a="http://schemas.openxmlformats.org/drawingml/2006/main">
                <a:ext uri="{FF2B5EF4-FFF2-40B4-BE49-F238E27FC236}">
                  <a16:creationId xmlns:a16="http://schemas.microsoft.com/office/drawing/2014/main" id="{28CE8FD3-6C5C-DA4D-B330-28491C3524F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3E68" w:rsidRDefault="00603E68" w:rsidP="00603E6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Название точки:</w:t>
      </w:r>
      <w:r w:rsidR="00D43237">
        <w:rPr>
          <w:rFonts w:ascii="Times New Roman" w:hAnsi="Times New Roman" w:cs="Times New Roman"/>
        </w:rPr>
        <w:t xml:space="preserve"> </w:t>
      </w:r>
      <w:r w:rsidR="00D43237" w:rsidRPr="00D43237">
        <w:rPr>
          <w:rFonts w:ascii="Times New Roman" w:hAnsi="Times New Roman" w:cs="Times New Roman"/>
          <w:b/>
          <w:bCs/>
        </w:rPr>
        <w:t xml:space="preserve">мыс </w:t>
      </w:r>
      <w:proofErr w:type="spellStart"/>
      <w:r w:rsidR="00D43237" w:rsidRPr="00D43237">
        <w:rPr>
          <w:rFonts w:ascii="Times New Roman" w:hAnsi="Times New Roman" w:cs="Times New Roman"/>
          <w:b/>
          <w:bCs/>
        </w:rPr>
        <w:t>Сейшас</w:t>
      </w:r>
      <w:proofErr w:type="spellEnd"/>
      <w:r w:rsidR="00D43237" w:rsidRPr="00D43237">
        <w:rPr>
          <w:rFonts w:ascii="Times New Roman" w:hAnsi="Times New Roman" w:cs="Times New Roman"/>
          <w:b/>
          <w:bCs/>
        </w:rPr>
        <w:t xml:space="preserve"> – 1 балл (ответ </w:t>
      </w:r>
      <w:proofErr w:type="spellStart"/>
      <w:r w:rsidR="00D43237" w:rsidRPr="00D43237">
        <w:rPr>
          <w:rFonts w:ascii="Times New Roman" w:hAnsi="Times New Roman" w:cs="Times New Roman"/>
          <w:b/>
          <w:bCs/>
        </w:rPr>
        <w:t>Кабу</w:t>
      </w:r>
      <w:proofErr w:type="spellEnd"/>
      <w:r w:rsidR="00D43237" w:rsidRPr="00D43237">
        <w:rPr>
          <w:rFonts w:ascii="Times New Roman" w:hAnsi="Times New Roman" w:cs="Times New Roman"/>
          <w:b/>
          <w:bCs/>
        </w:rPr>
        <w:t>-Бранку также засчитывать)</w:t>
      </w:r>
    </w:p>
    <w:p w:rsidR="00603E68" w:rsidRDefault="00603E68" w:rsidP="00603E6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03E68" w:rsidRDefault="00603E68" w:rsidP="00603E6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Континент и крайней в каком направлении точка является:</w:t>
      </w:r>
      <w:r w:rsidR="00D43237">
        <w:rPr>
          <w:rFonts w:ascii="Times New Roman" w:hAnsi="Times New Roman" w:cs="Times New Roman"/>
        </w:rPr>
        <w:t xml:space="preserve"> </w:t>
      </w:r>
      <w:r w:rsidR="00D43237">
        <w:rPr>
          <w:rFonts w:ascii="Times New Roman" w:hAnsi="Times New Roman" w:cs="Times New Roman"/>
          <w:b/>
          <w:bCs/>
        </w:rPr>
        <w:t>Южная</w:t>
      </w:r>
      <w:r w:rsidR="00D43237" w:rsidRPr="0004009E">
        <w:rPr>
          <w:rFonts w:ascii="Times New Roman" w:hAnsi="Times New Roman" w:cs="Times New Roman"/>
          <w:b/>
          <w:bCs/>
        </w:rPr>
        <w:t xml:space="preserve"> Америка</w:t>
      </w:r>
      <w:r w:rsidR="00D43237">
        <w:rPr>
          <w:rFonts w:ascii="Times New Roman" w:hAnsi="Times New Roman" w:cs="Times New Roman"/>
          <w:b/>
          <w:bCs/>
        </w:rPr>
        <w:t xml:space="preserve"> (ответ Америка засчитывать)</w:t>
      </w:r>
      <w:r w:rsidR="00D43237" w:rsidRPr="0004009E">
        <w:rPr>
          <w:rFonts w:ascii="Times New Roman" w:hAnsi="Times New Roman" w:cs="Times New Roman"/>
          <w:b/>
          <w:bCs/>
        </w:rPr>
        <w:t xml:space="preserve">, </w:t>
      </w:r>
      <w:r w:rsidR="00D43237">
        <w:rPr>
          <w:rFonts w:ascii="Times New Roman" w:hAnsi="Times New Roman" w:cs="Times New Roman"/>
          <w:b/>
          <w:bCs/>
        </w:rPr>
        <w:t>восточная – 1 балл</w:t>
      </w:r>
    </w:p>
    <w:p w:rsidR="00603E68" w:rsidRDefault="00603E68" w:rsidP="00603E6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03E68" w:rsidRPr="008A2D64" w:rsidRDefault="00603E68" w:rsidP="00603E68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Климатический пояс или климата:</w:t>
      </w:r>
      <w:r w:rsidR="008A2D64">
        <w:rPr>
          <w:rFonts w:ascii="Times New Roman" w:hAnsi="Times New Roman" w:cs="Times New Roman"/>
        </w:rPr>
        <w:t xml:space="preserve"> </w:t>
      </w:r>
      <w:r w:rsidR="008A2D64" w:rsidRPr="008A2D64">
        <w:rPr>
          <w:rFonts w:ascii="Times New Roman" w:hAnsi="Times New Roman" w:cs="Times New Roman"/>
          <w:b/>
          <w:bCs/>
        </w:rPr>
        <w:t>тропический / тропический муссонный - 1 балл (ответ (</w:t>
      </w:r>
      <w:proofErr w:type="spellStart"/>
      <w:r w:rsidR="008A2D64" w:rsidRPr="008A2D64">
        <w:rPr>
          <w:rFonts w:ascii="Times New Roman" w:hAnsi="Times New Roman" w:cs="Times New Roman"/>
          <w:b/>
          <w:bCs/>
        </w:rPr>
        <w:t>суб</w:t>
      </w:r>
      <w:proofErr w:type="spellEnd"/>
      <w:r w:rsidR="008A2D64" w:rsidRPr="008A2D64">
        <w:rPr>
          <w:rFonts w:ascii="Times New Roman" w:hAnsi="Times New Roman" w:cs="Times New Roman"/>
          <w:b/>
          <w:bCs/>
        </w:rPr>
        <w:t xml:space="preserve">)экваториальный не засчитывать, т.к. </w:t>
      </w:r>
      <w:proofErr w:type="spellStart"/>
      <w:r w:rsidR="008A2D64" w:rsidRPr="008A2D64">
        <w:rPr>
          <w:rFonts w:ascii="Times New Roman" w:hAnsi="Times New Roman" w:cs="Times New Roman"/>
          <w:b/>
          <w:bCs/>
        </w:rPr>
        <w:t>климатограмма</w:t>
      </w:r>
      <w:proofErr w:type="spellEnd"/>
      <w:r w:rsidR="008A2D64" w:rsidRPr="008A2D64">
        <w:rPr>
          <w:rFonts w:ascii="Times New Roman" w:hAnsi="Times New Roman" w:cs="Times New Roman"/>
          <w:b/>
          <w:bCs/>
        </w:rPr>
        <w:t xml:space="preserve"> указывает на муссонный климат) </w:t>
      </w:r>
    </w:p>
    <w:p w:rsidR="00603E68" w:rsidRPr="008A2D64" w:rsidRDefault="00603E68" w:rsidP="00603E68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</w:p>
    <w:p w:rsidR="00603E68" w:rsidRDefault="00603E68" w:rsidP="00603E68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8A2D64">
        <w:rPr>
          <w:rFonts w:ascii="Times New Roman" w:hAnsi="Times New Roman" w:cs="Times New Roman"/>
          <w:b/>
          <w:bCs/>
        </w:rPr>
        <w:t>Природная зона:</w:t>
      </w:r>
      <w:r w:rsidR="008A2D64" w:rsidRPr="008A2D64">
        <w:rPr>
          <w:rFonts w:ascii="Times New Roman" w:hAnsi="Times New Roman" w:cs="Times New Roman"/>
          <w:b/>
          <w:bCs/>
        </w:rPr>
        <w:t xml:space="preserve"> переменно-влажных (муссонных) лесов – 1 балл</w:t>
      </w:r>
    </w:p>
    <w:p w:rsidR="00EB079A" w:rsidRDefault="00EB079A" w:rsidP="00603E68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</w:p>
    <w:p w:rsidR="00EB079A" w:rsidRDefault="00EB079A" w:rsidP="00603E68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Дополнительно по 0,5 баллов за каждую полностью правильно расписанную </w:t>
      </w:r>
      <w:proofErr w:type="spellStart"/>
      <w:r>
        <w:rPr>
          <w:rFonts w:ascii="Times New Roman" w:hAnsi="Times New Roman" w:cs="Times New Roman"/>
          <w:b/>
          <w:bCs/>
        </w:rPr>
        <w:t>климатограмму</w:t>
      </w:r>
      <w:proofErr w:type="spellEnd"/>
      <w:r>
        <w:rPr>
          <w:rFonts w:ascii="Times New Roman" w:hAnsi="Times New Roman" w:cs="Times New Roman"/>
          <w:b/>
          <w:bCs/>
        </w:rPr>
        <w:t xml:space="preserve"> (но максимум 1,5 балла за 3 или 4 полностью правильных </w:t>
      </w:r>
      <w:proofErr w:type="spellStart"/>
      <w:r>
        <w:rPr>
          <w:rFonts w:ascii="Times New Roman" w:hAnsi="Times New Roman" w:cs="Times New Roman"/>
          <w:b/>
          <w:bCs/>
        </w:rPr>
        <w:t>климатограммы</w:t>
      </w:r>
      <w:proofErr w:type="spellEnd"/>
      <w:r>
        <w:rPr>
          <w:rFonts w:ascii="Times New Roman" w:hAnsi="Times New Roman" w:cs="Times New Roman"/>
          <w:b/>
          <w:bCs/>
        </w:rPr>
        <w:t xml:space="preserve">. </w:t>
      </w:r>
    </w:p>
    <w:p w:rsidR="00EB079A" w:rsidRDefault="00EB079A" w:rsidP="00603E68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Итого 17,5 баллов максимум</w:t>
      </w:r>
    </w:p>
    <w:p w:rsidR="00C23A2D" w:rsidRDefault="00C23A2D" w:rsidP="00B108FE">
      <w:pPr>
        <w:spacing w:line="360" w:lineRule="auto"/>
        <w:jc w:val="both"/>
        <w:rPr>
          <w:rFonts w:ascii="Times New Roman" w:hAnsi="Times New Roman" w:cs="Times New Roman"/>
        </w:rPr>
      </w:pPr>
    </w:p>
    <w:p w:rsidR="00C23A2D" w:rsidRDefault="00C23A2D" w:rsidP="00603E68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D57C5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8E66FB" w:rsidRPr="00362F82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:rsidR="008323FE" w:rsidRPr="00417B46" w:rsidRDefault="00A42A08" w:rsidP="008323FE">
      <w:pPr>
        <w:spacing w:line="360" w:lineRule="auto"/>
        <w:jc w:val="both"/>
        <w:rPr>
          <w:rFonts w:ascii="Times New Roman" w:hAnsi="Times New Roman" w:cs="Times New Roman"/>
        </w:rPr>
      </w:pPr>
      <w:r w:rsidRPr="00803BFC">
        <w:rPr>
          <w:rFonts w:ascii="Times New Roman" w:hAnsi="Times New Roman" w:cs="Times New Roman"/>
        </w:rPr>
        <w:lastRenderedPageBreak/>
        <w:tab/>
      </w:r>
      <w:r w:rsidR="00417B46">
        <w:rPr>
          <w:rFonts w:ascii="Times New Roman" w:hAnsi="Times New Roman" w:cs="Times New Roman"/>
        </w:rPr>
        <w:t>Определите страну по описанию и заполните таблицу ответов на вопросы.</w:t>
      </w:r>
    </w:p>
    <w:p w:rsidR="00DD2FCB" w:rsidRDefault="00FC6652" w:rsidP="00362F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17B46">
        <w:rPr>
          <w:rFonts w:ascii="Times New Roman" w:hAnsi="Times New Roman" w:cs="Times New Roman"/>
        </w:rPr>
        <w:tab/>
        <w:t xml:space="preserve">Эта страна является крупнейшей по площади </w:t>
      </w:r>
      <w:r w:rsidR="00B500F7">
        <w:rPr>
          <w:rFonts w:ascii="Times New Roman" w:hAnsi="Times New Roman" w:cs="Times New Roman"/>
        </w:rPr>
        <w:t xml:space="preserve">в своей части света с 2011 года. </w:t>
      </w:r>
      <w:r w:rsidR="00A56B9B">
        <w:rPr>
          <w:rFonts w:ascii="Times New Roman" w:hAnsi="Times New Roman" w:cs="Times New Roman"/>
        </w:rPr>
        <w:t>До 1962 года она была частью страны, расположенн</w:t>
      </w:r>
      <w:r w:rsidR="00764502">
        <w:rPr>
          <w:rFonts w:ascii="Times New Roman" w:hAnsi="Times New Roman" w:cs="Times New Roman"/>
        </w:rPr>
        <w:t>ой на другом континенте</w:t>
      </w:r>
      <w:r w:rsidR="00A56B9B">
        <w:rPr>
          <w:rFonts w:ascii="Times New Roman" w:hAnsi="Times New Roman" w:cs="Times New Roman"/>
        </w:rPr>
        <w:t xml:space="preserve">. </w:t>
      </w:r>
      <w:r w:rsidR="00B500F7">
        <w:rPr>
          <w:rFonts w:ascii="Times New Roman" w:hAnsi="Times New Roman" w:cs="Times New Roman"/>
        </w:rPr>
        <w:t xml:space="preserve">Столица носит название, совпадающее с </w:t>
      </w:r>
      <w:r w:rsidR="00764502">
        <w:rPr>
          <w:rFonts w:ascii="Times New Roman" w:hAnsi="Times New Roman" w:cs="Times New Roman"/>
        </w:rPr>
        <w:t>наименованием искомого</w:t>
      </w:r>
      <w:r w:rsidR="00B500F7">
        <w:rPr>
          <w:rFonts w:ascii="Times New Roman" w:hAnsi="Times New Roman" w:cs="Times New Roman"/>
        </w:rPr>
        <w:t xml:space="preserve"> государства. Большую часть территории страны занимает одна из крупнейших пустынь планеты, а на севере расположена большая горная система. Берега страны омываются морем, которое когда-то правители одной империи называли «внутренним»</w:t>
      </w:r>
      <w:r w:rsidR="00A56B9B">
        <w:rPr>
          <w:rFonts w:ascii="Times New Roman" w:hAnsi="Times New Roman" w:cs="Times New Roman"/>
        </w:rPr>
        <w:t xml:space="preserve">. Страна богата полезными ископаемыми и входит в число лидеров по поставкам одного из видов углеводородов в соседнюю часть света. </w:t>
      </w:r>
      <w:r w:rsidR="009E5312">
        <w:rPr>
          <w:rFonts w:ascii="Times New Roman" w:hAnsi="Times New Roman" w:cs="Times New Roman"/>
        </w:rPr>
        <w:t xml:space="preserve">В населении страны более 90% приходится на два народа: первый является одним из наиболее многочисленных в мире, второй является одним из древнейших, проживающих на территории данного государства. </w:t>
      </w:r>
      <w:r w:rsidR="00970641">
        <w:rPr>
          <w:rFonts w:ascii="Times New Roman" w:hAnsi="Times New Roman" w:cs="Times New Roman"/>
        </w:rPr>
        <w:t>Один из соседей</w:t>
      </w:r>
      <w:r w:rsidR="009E5312">
        <w:rPr>
          <w:rFonts w:ascii="Times New Roman" w:hAnsi="Times New Roman" w:cs="Times New Roman"/>
        </w:rPr>
        <w:t xml:space="preserve"> </w:t>
      </w:r>
      <w:r w:rsidR="00F70266">
        <w:rPr>
          <w:rFonts w:ascii="Times New Roman" w:hAnsi="Times New Roman" w:cs="Times New Roman"/>
        </w:rPr>
        <w:t xml:space="preserve">искомой страны </w:t>
      </w:r>
      <w:r w:rsidR="00970641">
        <w:rPr>
          <w:rFonts w:ascii="Times New Roman" w:hAnsi="Times New Roman" w:cs="Times New Roman"/>
        </w:rPr>
        <w:t>входит в число мировых лидеров по добыче полезного ископаемого, необходимого для производства удобрений. На территории другого сосед</w:t>
      </w:r>
      <w:r w:rsidR="00F70266">
        <w:rPr>
          <w:rFonts w:ascii="Times New Roman" w:hAnsi="Times New Roman" w:cs="Times New Roman"/>
        </w:rPr>
        <w:t>него государства</w:t>
      </w:r>
      <w:r w:rsidR="00970641">
        <w:rPr>
          <w:rFonts w:ascii="Times New Roman" w:hAnsi="Times New Roman" w:cs="Times New Roman"/>
        </w:rPr>
        <w:t xml:space="preserve"> расположена крайняя точка континента. Название третьего соседа совпадает с названием реки, протекающей через наибольшее число государств на своем континенте. </w:t>
      </w:r>
      <w:r w:rsidR="00977867">
        <w:rPr>
          <w:rFonts w:ascii="Times New Roman" w:hAnsi="Times New Roman" w:cs="Times New Roman"/>
        </w:rPr>
        <w:t>Название еще одного сосед</w:t>
      </w:r>
      <w:r w:rsidR="00F70266">
        <w:rPr>
          <w:rFonts w:ascii="Times New Roman" w:hAnsi="Times New Roman" w:cs="Times New Roman"/>
        </w:rPr>
        <w:t>него государства</w:t>
      </w:r>
      <w:r w:rsidR="00977867">
        <w:rPr>
          <w:rFonts w:ascii="Times New Roman" w:hAnsi="Times New Roman" w:cs="Times New Roman"/>
        </w:rPr>
        <w:t xml:space="preserve"> звучит так же, как название империи, существовавшей на данной территории в </w:t>
      </w:r>
      <w:r w:rsidR="00977867">
        <w:rPr>
          <w:rFonts w:ascii="Times New Roman" w:hAnsi="Times New Roman" w:cs="Times New Roman"/>
          <w:lang w:val="en-US"/>
        </w:rPr>
        <w:t>XIII</w:t>
      </w:r>
      <w:r w:rsidR="00977867" w:rsidRPr="00977867">
        <w:rPr>
          <w:rFonts w:ascii="Times New Roman" w:hAnsi="Times New Roman" w:cs="Times New Roman"/>
        </w:rPr>
        <w:t>-</w:t>
      </w:r>
      <w:r w:rsidR="00977867">
        <w:rPr>
          <w:rFonts w:ascii="Times New Roman" w:hAnsi="Times New Roman" w:cs="Times New Roman"/>
          <w:lang w:val="en-US"/>
        </w:rPr>
        <w:t>XV</w:t>
      </w:r>
      <w:r w:rsidR="00977867" w:rsidRPr="00977867">
        <w:rPr>
          <w:rFonts w:ascii="Times New Roman" w:hAnsi="Times New Roman" w:cs="Times New Roman"/>
        </w:rPr>
        <w:t xml:space="preserve"> </w:t>
      </w:r>
      <w:r w:rsidR="00977867">
        <w:rPr>
          <w:rFonts w:ascii="Times New Roman" w:hAnsi="Times New Roman" w:cs="Times New Roman"/>
        </w:rPr>
        <w:t>вв.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9"/>
        <w:gridCol w:w="4670"/>
      </w:tblGrid>
      <w:tr w:rsidR="00977867" w:rsidTr="00977867">
        <w:tc>
          <w:tcPr>
            <w:tcW w:w="4669" w:type="dxa"/>
          </w:tcPr>
          <w:p w:rsidR="00977867" w:rsidRDefault="00977867" w:rsidP="00362F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</w:tc>
        <w:tc>
          <w:tcPr>
            <w:tcW w:w="4670" w:type="dxa"/>
          </w:tcPr>
          <w:p w:rsidR="00977867" w:rsidRPr="00A4350D" w:rsidRDefault="00EB079A" w:rsidP="00362F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4350D">
              <w:rPr>
                <w:rFonts w:ascii="Times New Roman" w:hAnsi="Times New Roman" w:cs="Times New Roman"/>
                <w:b/>
                <w:bCs/>
              </w:rPr>
              <w:t>Алжир</w:t>
            </w:r>
            <w:r w:rsidR="00A4350D" w:rsidRPr="00A4350D">
              <w:rPr>
                <w:rFonts w:ascii="Times New Roman" w:hAnsi="Times New Roman" w:cs="Times New Roman"/>
                <w:b/>
                <w:bCs/>
              </w:rPr>
              <w:t xml:space="preserve"> – 2,5 балла</w:t>
            </w:r>
          </w:p>
        </w:tc>
      </w:tr>
      <w:tr w:rsidR="00977867" w:rsidTr="00977867">
        <w:tc>
          <w:tcPr>
            <w:tcW w:w="4669" w:type="dxa"/>
          </w:tcPr>
          <w:p w:rsidR="00977867" w:rsidRDefault="00977867" w:rsidP="00362F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Причина, по которой она стала крупнейшей по площади на континенте в 2011 г.</w:t>
            </w:r>
          </w:p>
        </w:tc>
        <w:tc>
          <w:tcPr>
            <w:tcW w:w="4670" w:type="dxa"/>
          </w:tcPr>
          <w:p w:rsidR="00977867" w:rsidRPr="00A4350D" w:rsidRDefault="00EB079A" w:rsidP="00362F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4350D">
              <w:rPr>
                <w:rFonts w:ascii="Times New Roman" w:hAnsi="Times New Roman" w:cs="Times New Roman"/>
                <w:b/>
                <w:bCs/>
              </w:rPr>
              <w:t>Разделение Судана на два государства</w:t>
            </w:r>
            <w:r w:rsidR="00A4350D" w:rsidRPr="00A4350D">
              <w:rPr>
                <w:rFonts w:ascii="Times New Roman" w:hAnsi="Times New Roman" w:cs="Times New Roman"/>
                <w:b/>
                <w:bCs/>
              </w:rPr>
              <w:t xml:space="preserve"> – 1 балл</w:t>
            </w:r>
          </w:p>
        </w:tc>
      </w:tr>
      <w:tr w:rsidR="00977867" w:rsidTr="00977867">
        <w:tc>
          <w:tcPr>
            <w:tcW w:w="4669" w:type="dxa"/>
          </w:tcPr>
          <w:p w:rsidR="00977867" w:rsidRDefault="00977867" w:rsidP="00362F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состав какого государства входила страна до 1962 г.?</w:t>
            </w:r>
          </w:p>
        </w:tc>
        <w:tc>
          <w:tcPr>
            <w:tcW w:w="4670" w:type="dxa"/>
          </w:tcPr>
          <w:p w:rsidR="00977867" w:rsidRPr="00A4350D" w:rsidRDefault="00EB079A" w:rsidP="00362F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4350D">
              <w:rPr>
                <w:rFonts w:ascii="Times New Roman" w:hAnsi="Times New Roman" w:cs="Times New Roman"/>
                <w:b/>
                <w:bCs/>
              </w:rPr>
              <w:t>Франция</w:t>
            </w:r>
            <w:r w:rsidR="00A4350D" w:rsidRPr="00A4350D">
              <w:rPr>
                <w:rFonts w:ascii="Times New Roman" w:hAnsi="Times New Roman" w:cs="Times New Roman"/>
                <w:b/>
                <w:bCs/>
              </w:rPr>
              <w:t xml:space="preserve"> – 1 балл</w:t>
            </w:r>
          </w:p>
        </w:tc>
      </w:tr>
      <w:tr w:rsidR="00977867" w:rsidTr="00977867">
        <w:tc>
          <w:tcPr>
            <w:tcW w:w="4669" w:type="dxa"/>
          </w:tcPr>
          <w:p w:rsidR="00977867" w:rsidRDefault="00977867" w:rsidP="00362F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Одна из крупнейших пустынь планеты</w:t>
            </w:r>
          </w:p>
          <w:p w:rsidR="00977867" w:rsidRDefault="00977867" w:rsidP="00362F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0" w:type="dxa"/>
          </w:tcPr>
          <w:p w:rsidR="00977867" w:rsidRPr="00A4350D" w:rsidRDefault="00EB079A" w:rsidP="00362F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4350D">
              <w:rPr>
                <w:rFonts w:ascii="Times New Roman" w:hAnsi="Times New Roman" w:cs="Times New Roman"/>
                <w:b/>
                <w:bCs/>
              </w:rPr>
              <w:t>Сахара</w:t>
            </w:r>
            <w:r w:rsidR="00A4350D" w:rsidRPr="00A4350D">
              <w:rPr>
                <w:rFonts w:ascii="Times New Roman" w:hAnsi="Times New Roman" w:cs="Times New Roman"/>
                <w:b/>
                <w:bCs/>
              </w:rPr>
              <w:t xml:space="preserve"> – 1 балл</w:t>
            </w:r>
          </w:p>
        </w:tc>
      </w:tr>
      <w:tr w:rsidR="00977867" w:rsidTr="00977867">
        <w:tc>
          <w:tcPr>
            <w:tcW w:w="4669" w:type="dxa"/>
          </w:tcPr>
          <w:p w:rsidR="00977867" w:rsidRDefault="00977867" w:rsidP="00362F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Крупная горная система</w:t>
            </w:r>
          </w:p>
          <w:p w:rsidR="00977867" w:rsidRDefault="00977867" w:rsidP="00362F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0" w:type="dxa"/>
          </w:tcPr>
          <w:p w:rsidR="00977867" w:rsidRPr="00A4350D" w:rsidRDefault="00EB079A" w:rsidP="00362F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4350D">
              <w:rPr>
                <w:rFonts w:ascii="Times New Roman" w:hAnsi="Times New Roman" w:cs="Times New Roman"/>
                <w:b/>
                <w:bCs/>
              </w:rPr>
              <w:t>Атласские</w:t>
            </w:r>
            <w:proofErr w:type="spellEnd"/>
            <w:r w:rsidRPr="00A4350D">
              <w:rPr>
                <w:rFonts w:ascii="Times New Roman" w:hAnsi="Times New Roman" w:cs="Times New Roman"/>
                <w:b/>
                <w:bCs/>
              </w:rPr>
              <w:t xml:space="preserve"> горы (Атлас)</w:t>
            </w:r>
            <w:r w:rsidR="00A4350D" w:rsidRPr="00A4350D">
              <w:rPr>
                <w:rFonts w:ascii="Times New Roman" w:hAnsi="Times New Roman" w:cs="Times New Roman"/>
                <w:b/>
                <w:bCs/>
              </w:rPr>
              <w:t xml:space="preserve"> – 1 балл</w:t>
            </w:r>
          </w:p>
        </w:tc>
      </w:tr>
      <w:tr w:rsidR="00977867" w:rsidTr="00977867">
        <w:tc>
          <w:tcPr>
            <w:tcW w:w="4669" w:type="dxa"/>
          </w:tcPr>
          <w:p w:rsidR="00977867" w:rsidRDefault="00977867" w:rsidP="00362F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Море, омывающее берега страны</w:t>
            </w:r>
          </w:p>
          <w:p w:rsidR="00977867" w:rsidRDefault="00977867" w:rsidP="00362F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0" w:type="dxa"/>
          </w:tcPr>
          <w:p w:rsidR="00977867" w:rsidRPr="00A4350D" w:rsidRDefault="00EB079A" w:rsidP="00362F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4350D">
              <w:rPr>
                <w:rFonts w:ascii="Times New Roman" w:hAnsi="Times New Roman" w:cs="Times New Roman"/>
                <w:b/>
                <w:bCs/>
              </w:rPr>
              <w:t>Средиземное</w:t>
            </w:r>
            <w:r w:rsidR="00A4350D" w:rsidRPr="00A4350D">
              <w:rPr>
                <w:rFonts w:ascii="Times New Roman" w:hAnsi="Times New Roman" w:cs="Times New Roman"/>
                <w:b/>
                <w:bCs/>
              </w:rPr>
              <w:t xml:space="preserve"> – 1 балл</w:t>
            </w:r>
          </w:p>
        </w:tc>
      </w:tr>
      <w:tr w:rsidR="00977867" w:rsidTr="00977867">
        <w:tc>
          <w:tcPr>
            <w:tcW w:w="4669" w:type="dxa"/>
          </w:tcPr>
          <w:p w:rsidR="00977867" w:rsidRDefault="00977867" w:rsidP="00362F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Империя, называвшая море «внутренним»</w:t>
            </w:r>
          </w:p>
          <w:p w:rsidR="00977867" w:rsidRDefault="00977867" w:rsidP="00362F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0" w:type="dxa"/>
          </w:tcPr>
          <w:p w:rsidR="00977867" w:rsidRPr="00A4350D" w:rsidRDefault="00EB079A" w:rsidP="00362F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4350D">
              <w:rPr>
                <w:rFonts w:ascii="Times New Roman" w:hAnsi="Times New Roman" w:cs="Times New Roman"/>
                <w:b/>
                <w:bCs/>
              </w:rPr>
              <w:t>Римская</w:t>
            </w:r>
            <w:r w:rsidR="00A4350D" w:rsidRPr="00A4350D">
              <w:rPr>
                <w:rFonts w:ascii="Times New Roman" w:hAnsi="Times New Roman" w:cs="Times New Roman"/>
                <w:b/>
                <w:bCs/>
              </w:rPr>
              <w:t xml:space="preserve"> – 1 балл</w:t>
            </w:r>
          </w:p>
        </w:tc>
      </w:tr>
      <w:tr w:rsidR="00977867" w:rsidTr="00977867">
        <w:tc>
          <w:tcPr>
            <w:tcW w:w="4669" w:type="dxa"/>
          </w:tcPr>
          <w:p w:rsidR="00977867" w:rsidRDefault="00172EC2" w:rsidP="00362F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Углеводородное ископаемое</w:t>
            </w:r>
          </w:p>
          <w:p w:rsidR="00172EC2" w:rsidRDefault="00172EC2" w:rsidP="00362F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0" w:type="dxa"/>
          </w:tcPr>
          <w:p w:rsidR="00977867" w:rsidRPr="00A4350D" w:rsidRDefault="00EB079A" w:rsidP="00362F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4350D">
              <w:rPr>
                <w:rFonts w:ascii="Times New Roman" w:hAnsi="Times New Roman" w:cs="Times New Roman"/>
                <w:b/>
                <w:bCs/>
              </w:rPr>
              <w:t>Природный газ</w:t>
            </w:r>
            <w:r w:rsidR="00A4350D" w:rsidRPr="00A4350D">
              <w:rPr>
                <w:rFonts w:ascii="Times New Roman" w:hAnsi="Times New Roman" w:cs="Times New Roman"/>
                <w:b/>
                <w:bCs/>
              </w:rPr>
              <w:t xml:space="preserve"> или нефть – 1 балл</w:t>
            </w:r>
          </w:p>
        </w:tc>
      </w:tr>
      <w:tr w:rsidR="00977867" w:rsidTr="00977867">
        <w:tc>
          <w:tcPr>
            <w:tcW w:w="4669" w:type="dxa"/>
          </w:tcPr>
          <w:p w:rsidR="00977867" w:rsidRDefault="00172EC2" w:rsidP="00362F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Два крупнейших народа страны</w:t>
            </w:r>
          </w:p>
          <w:p w:rsidR="00172EC2" w:rsidRDefault="00172EC2" w:rsidP="00362F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0" w:type="dxa"/>
          </w:tcPr>
          <w:p w:rsidR="00977867" w:rsidRPr="00A4350D" w:rsidRDefault="00A4350D" w:rsidP="00362F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4350D">
              <w:rPr>
                <w:rFonts w:ascii="Times New Roman" w:hAnsi="Times New Roman" w:cs="Times New Roman"/>
                <w:b/>
                <w:bCs/>
              </w:rPr>
              <w:t>Арабы – 1 балл, берберы – 1 балл</w:t>
            </w:r>
          </w:p>
        </w:tc>
      </w:tr>
      <w:tr w:rsidR="00977867" w:rsidTr="00977867">
        <w:tc>
          <w:tcPr>
            <w:tcW w:w="4669" w:type="dxa"/>
          </w:tcPr>
          <w:p w:rsidR="00172EC2" w:rsidRDefault="00172EC2" w:rsidP="00362F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Первый сосед и полезное ископаемое для производства удобрений</w:t>
            </w:r>
          </w:p>
        </w:tc>
        <w:tc>
          <w:tcPr>
            <w:tcW w:w="4670" w:type="dxa"/>
          </w:tcPr>
          <w:p w:rsidR="00977867" w:rsidRPr="00A4350D" w:rsidRDefault="00A4350D" w:rsidP="00362F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4350D">
              <w:rPr>
                <w:rFonts w:ascii="Times New Roman" w:hAnsi="Times New Roman" w:cs="Times New Roman"/>
                <w:b/>
                <w:bCs/>
              </w:rPr>
              <w:t>Марокко – 1 балл; фосфориты – 1 балл</w:t>
            </w:r>
          </w:p>
        </w:tc>
      </w:tr>
      <w:tr w:rsidR="00977867" w:rsidTr="00977867">
        <w:tc>
          <w:tcPr>
            <w:tcW w:w="4669" w:type="dxa"/>
          </w:tcPr>
          <w:p w:rsidR="00977867" w:rsidRDefault="00172EC2" w:rsidP="00362F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 сосед и крайняя точка континента</w:t>
            </w:r>
          </w:p>
          <w:p w:rsidR="00172EC2" w:rsidRDefault="00172EC2" w:rsidP="00362F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0" w:type="dxa"/>
          </w:tcPr>
          <w:p w:rsidR="00977867" w:rsidRPr="00A4350D" w:rsidRDefault="00A4350D" w:rsidP="00362F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4350D">
              <w:rPr>
                <w:rFonts w:ascii="Times New Roman" w:hAnsi="Times New Roman" w:cs="Times New Roman"/>
                <w:b/>
                <w:bCs/>
              </w:rPr>
              <w:t>Тунис – 1 балл; мыс Бен-</w:t>
            </w:r>
            <w:proofErr w:type="spellStart"/>
            <w:r w:rsidRPr="00A4350D">
              <w:rPr>
                <w:rFonts w:ascii="Times New Roman" w:hAnsi="Times New Roman" w:cs="Times New Roman"/>
                <w:b/>
                <w:bCs/>
              </w:rPr>
              <w:t>Секка</w:t>
            </w:r>
            <w:proofErr w:type="spellEnd"/>
            <w:r w:rsidRPr="00A4350D">
              <w:rPr>
                <w:rFonts w:ascii="Times New Roman" w:hAnsi="Times New Roman" w:cs="Times New Roman"/>
                <w:b/>
                <w:bCs/>
              </w:rPr>
              <w:t xml:space="preserve"> (Рас-Бен-</w:t>
            </w:r>
            <w:proofErr w:type="spellStart"/>
            <w:r w:rsidRPr="00A4350D">
              <w:rPr>
                <w:rFonts w:ascii="Times New Roman" w:hAnsi="Times New Roman" w:cs="Times New Roman"/>
                <w:b/>
                <w:bCs/>
              </w:rPr>
              <w:t>Секка</w:t>
            </w:r>
            <w:proofErr w:type="spellEnd"/>
            <w:r w:rsidRPr="00A4350D">
              <w:rPr>
                <w:rFonts w:ascii="Times New Roman" w:hAnsi="Times New Roman" w:cs="Times New Roman"/>
                <w:b/>
                <w:bCs/>
              </w:rPr>
              <w:t>/Бланко/Рас-Аль-</w:t>
            </w:r>
            <w:proofErr w:type="spellStart"/>
            <w:r w:rsidRPr="00A4350D">
              <w:rPr>
                <w:rFonts w:ascii="Times New Roman" w:hAnsi="Times New Roman" w:cs="Times New Roman"/>
                <w:b/>
                <w:bCs/>
              </w:rPr>
              <w:t>Абьяд</w:t>
            </w:r>
            <w:proofErr w:type="spellEnd"/>
            <w:r w:rsidRPr="00A4350D">
              <w:rPr>
                <w:rFonts w:ascii="Times New Roman" w:hAnsi="Times New Roman" w:cs="Times New Roman"/>
                <w:b/>
                <w:bCs/>
              </w:rPr>
              <w:t>) – 1 балл</w:t>
            </w:r>
          </w:p>
        </w:tc>
      </w:tr>
      <w:tr w:rsidR="00977867" w:rsidTr="00977867">
        <w:tc>
          <w:tcPr>
            <w:tcW w:w="4669" w:type="dxa"/>
          </w:tcPr>
          <w:p w:rsidR="00977867" w:rsidRDefault="00172EC2" w:rsidP="00362F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Сосед, название которого совпадает с названием реки</w:t>
            </w:r>
          </w:p>
        </w:tc>
        <w:tc>
          <w:tcPr>
            <w:tcW w:w="4670" w:type="dxa"/>
          </w:tcPr>
          <w:p w:rsidR="00977867" w:rsidRPr="00A4350D" w:rsidRDefault="00A4350D" w:rsidP="00362F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4350D">
              <w:rPr>
                <w:rFonts w:ascii="Times New Roman" w:hAnsi="Times New Roman" w:cs="Times New Roman"/>
                <w:b/>
                <w:bCs/>
              </w:rPr>
              <w:t>Нигер – 1 балл</w:t>
            </w:r>
          </w:p>
        </w:tc>
      </w:tr>
      <w:tr w:rsidR="00977867" w:rsidTr="00977867">
        <w:tc>
          <w:tcPr>
            <w:tcW w:w="4669" w:type="dxa"/>
          </w:tcPr>
          <w:p w:rsidR="00172EC2" w:rsidRDefault="00172EC2" w:rsidP="00362F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Сосед, название которого совпадает с названием древней империи</w:t>
            </w:r>
          </w:p>
        </w:tc>
        <w:tc>
          <w:tcPr>
            <w:tcW w:w="4670" w:type="dxa"/>
          </w:tcPr>
          <w:p w:rsidR="00977867" w:rsidRPr="00A4350D" w:rsidRDefault="00A4350D" w:rsidP="00362F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4350D">
              <w:rPr>
                <w:rFonts w:ascii="Times New Roman" w:hAnsi="Times New Roman" w:cs="Times New Roman"/>
                <w:b/>
                <w:bCs/>
              </w:rPr>
              <w:t>Мали – 1 балл</w:t>
            </w:r>
          </w:p>
        </w:tc>
      </w:tr>
    </w:tbl>
    <w:p w:rsidR="00977867" w:rsidRDefault="00977867" w:rsidP="00362F82">
      <w:pPr>
        <w:spacing w:line="360" w:lineRule="auto"/>
        <w:jc w:val="both"/>
        <w:rPr>
          <w:rFonts w:ascii="Times New Roman" w:hAnsi="Times New Roman" w:cs="Times New Roman"/>
        </w:rPr>
      </w:pPr>
    </w:p>
    <w:p w:rsidR="000F2B6C" w:rsidRPr="000F2B6C" w:rsidRDefault="000F2B6C" w:rsidP="00362F8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 w:rsidRPr="000F2B6C">
        <w:rPr>
          <w:rFonts w:ascii="Times New Roman" w:hAnsi="Times New Roman" w:cs="Times New Roman"/>
          <w:b/>
          <w:bCs/>
        </w:rPr>
        <w:t>Итого 17,5 баллов максимум</w:t>
      </w:r>
    </w:p>
    <w:p w:rsidR="007B62E9" w:rsidRDefault="007B62E9" w:rsidP="007B62E9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D57C5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3.</w:t>
      </w:r>
    </w:p>
    <w:p w:rsidR="00ED1C12" w:rsidRDefault="00ED1C12" w:rsidP="00362F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Эндемиками называют представителей животного и растительного мира, встречающихся только на относительно ограниченном ареале. </w:t>
      </w:r>
    </w:p>
    <w:p w:rsidR="00ED1C12" w:rsidRDefault="00ED1C12" w:rsidP="00362F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D1C12" w:rsidRDefault="00ED1C12" w:rsidP="00362F82">
      <w:pPr>
        <w:spacing w:line="360" w:lineRule="auto"/>
        <w:jc w:val="both"/>
        <w:rPr>
          <w:rFonts w:ascii="Times New Roman" w:hAnsi="Times New Roman" w:cs="Times New Roman"/>
        </w:rPr>
      </w:pPr>
    </w:p>
    <w:p w:rsidR="00ED1C12" w:rsidRDefault="00ED1C12" w:rsidP="00ED1C12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Каковы причины появления эндемичных видов животных и растений?</w:t>
      </w:r>
    </w:p>
    <w:p w:rsidR="00ED1C12" w:rsidRPr="008F2D4B" w:rsidRDefault="008F2D4B" w:rsidP="00362F8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8F2D4B">
        <w:rPr>
          <w:rFonts w:ascii="Times New Roman" w:hAnsi="Times New Roman" w:cs="Times New Roman"/>
          <w:b/>
          <w:bCs/>
        </w:rPr>
        <w:t>Географическая изоляция (остров, озеро, отдаленный континент и т.д.)</w:t>
      </w:r>
    </w:p>
    <w:p w:rsidR="008F2D4B" w:rsidRPr="008F2D4B" w:rsidRDefault="008F2D4B" w:rsidP="00362F8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8F2D4B">
        <w:rPr>
          <w:rFonts w:ascii="Times New Roman" w:hAnsi="Times New Roman" w:cs="Times New Roman"/>
          <w:b/>
          <w:bCs/>
        </w:rPr>
        <w:t>Климатическая изоляция (особые сложившиеся климатические условия)</w:t>
      </w:r>
    </w:p>
    <w:p w:rsidR="00803E85" w:rsidRPr="00E041F2" w:rsidRDefault="00E041F2" w:rsidP="00362F8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041F2">
        <w:rPr>
          <w:rFonts w:ascii="Times New Roman" w:hAnsi="Times New Roman" w:cs="Times New Roman"/>
          <w:b/>
          <w:bCs/>
        </w:rPr>
        <w:t>От 0 до 3,5 баллов в зависимости от указания обеих причин</w:t>
      </w:r>
      <w:r>
        <w:rPr>
          <w:rFonts w:ascii="Times New Roman" w:hAnsi="Times New Roman" w:cs="Times New Roman"/>
          <w:b/>
          <w:bCs/>
        </w:rPr>
        <w:t xml:space="preserve"> и комментариев</w:t>
      </w:r>
    </w:p>
    <w:p w:rsidR="00E041F2" w:rsidRDefault="00E041F2" w:rsidP="00362F82">
      <w:pPr>
        <w:spacing w:line="360" w:lineRule="auto"/>
        <w:jc w:val="both"/>
        <w:rPr>
          <w:rFonts w:ascii="Times New Roman" w:hAnsi="Times New Roman" w:cs="Times New Roman"/>
        </w:rPr>
      </w:pPr>
    </w:p>
    <w:p w:rsidR="00ED1C12" w:rsidRDefault="00ED1C12" w:rsidP="00362F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A2153">
        <w:rPr>
          <w:rFonts w:ascii="Times New Roman" w:hAnsi="Times New Roman" w:cs="Times New Roman"/>
        </w:rPr>
        <w:t>Почему появление новых видов на территории обитания эндемиков может создавать угрозу существования эндемиков?</w:t>
      </w:r>
    </w:p>
    <w:p w:rsidR="004A2153" w:rsidRDefault="004A2153" w:rsidP="00362F82">
      <w:pPr>
        <w:spacing w:line="360" w:lineRule="auto"/>
        <w:jc w:val="both"/>
        <w:rPr>
          <w:rFonts w:ascii="Times New Roman" w:hAnsi="Times New Roman" w:cs="Times New Roman"/>
        </w:rPr>
      </w:pPr>
    </w:p>
    <w:p w:rsidR="004A2153" w:rsidRPr="00DC6ED4" w:rsidRDefault="00E041F2" w:rsidP="00DC6ED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DC6ED4">
        <w:rPr>
          <w:rFonts w:ascii="Times New Roman" w:hAnsi="Times New Roman" w:cs="Times New Roman"/>
          <w:b/>
          <w:bCs/>
        </w:rPr>
        <w:t>Конкуренция с новыми видами за солнечный свет, влагу, почву; отсутствие естественных врагов на новой территории</w:t>
      </w:r>
      <w:r w:rsidR="00DC6ED4" w:rsidRPr="00DC6ED4">
        <w:rPr>
          <w:rFonts w:ascii="Times New Roman" w:hAnsi="Times New Roman" w:cs="Times New Roman"/>
          <w:b/>
          <w:bCs/>
        </w:rPr>
        <w:t>; новые более благоприятные климатические условия для новых видов</w:t>
      </w:r>
      <w:r w:rsidRPr="00DC6ED4">
        <w:rPr>
          <w:rFonts w:ascii="Times New Roman" w:hAnsi="Times New Roman" w:cs="Times New Roman"/>
          <w:b/>
          <w:bCs/>
        </w:rPr>
        <w:t xml:space="preserve"> </w:t>
      </w:r>
    </w:p>
    <w:p w:rsidR="00DC6ED4" w:rsidRPr="00DC6ED4" w:rsidRDefault="00DC6ED4" w:rsidP="00DC6ED4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DC6ED4">
        <w:rPr>
          <w:rFonts w:ascii="Times New Roman" w:hAnsi="Times New Roman" w:cs="Times New Roman"/>
          <w:b/>
          <w:bCs/>
        </w:rPr>
        <w:t xml:space="preserve">От 0 до </w:t>
      </w:r>
      <w:r>
        <w:rPr>
          <w:rFonts w:ascii="Times New Roman" w:hAnsi="Times New Roman" w:cs="Times New Roman"/>
          <w:b/>
          <w:bCs/>
        </w:rPr>
        <w:t xml:space="preserve">4 </w:t>
      </w:r>
      <w:r w:rsidRPr="00DC6ED4">
        <w:rPr>
          <w:rFonts w:ascii="Times New Roman" w:hAnsi="Times New Roman" w:cs="Times New Roman"/>
          <w:b/>
          <w:bCs/>
        </w:rPr>
        <w:t>баллов в зависимости от указания обеих причин и комментариев</w:t>
      </w:r>
    </w:p>
    <w:p w:rsidR="004A2153" w:rsidRDefault="004A2153" w:rsidP="00362F82">
      <w:pPr>
        <w:spacing w:line="360" w:lineRule="auto"/>
        <w:jc w:val="both"/>
        <w:rPr>
          <w:rFonts w:ascii="Times New Roman" w:hAnsi="Times New Roman" w:cs="Times New Roman"/>
        </w:rPr>
      </w:pPr>
    </w:p>
    <w:p w:rsidR="004A2153" w:rsidRDefault="004A2153" w:rsidP="00362F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В таблице приведены некоторые из эндемиков. </w:t>
      </w:r>
      <w:r w:rsidR="0019413C">
        <w:rPr>
          <w:rFonts w:ascii="Times New Roman" w:hAnsi="Times New Roman" w:cs="Times New Roman"/>
        </w:rPr>
        <w:t>Укажите в таблице ареал их обитания.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3"/>
        <w:gridCol w:w="3113"/>
        <w:gridCol w:w="3113"/>
      </w:tblGrid>
      <w:tr w:rsidR="004A2153" w:rsidTr="004A2153"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Эндемик</w:t>
            </w:r>
          </w:p>
        </w:tc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необходимо назвать?</w:t>
            </w:r>
          </w:p>
        </w:tc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</w:t>
            </w:r>
          </w:p>
        </w:tc>
      </w:tr>
      <w:tr w:rsidR="004A2153" w:rsidTr="004A2153"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Коала</w:t>
            </w:r>
          </w:p>
        </w:tc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света</w:t>
            </w:r>
          </w:p>
        </w:tc>
        <w:tc>
          <w:tcPr>
            <w:tcW w:w="3113" w:type="dxa"/>
          </w:tcPr>
          <w:p w:rsidR="004A2153" w:rsidRPr="00E041F2" w:rsidRDefault="00E041F2" w:rsidP="004A21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Австралия – 1 балл</w:t>
            </w:r>
          </w:p>
          <w:p w:rsidR="004A2153" w:rsidRPr="00E041F2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A2153" w:rsidTr="004A2153"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Лемур</w:t>
            </w:r>
          </w:p>
        </w:tc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Остров</w:t>
            </w:r>
          </w:p>
        </w:tc>
        <w:tc>
          <w:tcPr>
            <w:tcW w:w="3113" w:type="dxa"/>
          </w:tcPr>
          <w:p w:rsidR="004A2153" w:rsidRPr="00E041F2" w:rsidRDefault="00E041F2" w:rsidP="004A21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Мадагаскар – 1 балл</w:t>
            </w:r>
          </w:p>
          <w:p w:rsidR="004A2153" w:rsidRPr="00E041F2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A2153" w:rsidTr="004A2153"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Капибара</w:t>
            </w:r>
            <w:proofErr w:type="spellEnd"/>
          </w:p>
        </w:tc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света</w:t>
            </w:r>
          </w:p>
        </w:tc>
        <w:tc>
          <w:tcPr>
            <w:tcW w:w="3113" w:type="dxa"/>
          </w:tcPr>
          <w:p w:rsidR="004A2153" w:rsidRPr="00E041F2" w:rsidRDefault="00E041F2" w:rsidP="004A21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Южная Америка – 1 балл</w:t>
            </w:r>
          </w:p>
          <w:p w:rsidR="004A2153" w:rsidRPr="00E041F2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A2153" w:rsidTr="004A2153"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Бородавочник</w:t>
            </w:r>
          </w:p>
        </w:tc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света</w:t>
            </w:r>
          </w:p>
        </w:tc>
        <w:tc>
          <w:tcPr>
            <w:tcW w:w="3113" w:type="dxa"/>
          </w:tcPr>
          <w:p w:rsidR="004A2153" w:rsidRPr="00E041F2" w:rsidRDefault="00E041F2" w:rsidP="004A21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Африка – 1 балл</w:t>
            </w:r>
          </w:p>
          <w:p w:rsidR="004A2153" w:rsidRPr="00E041F2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A2153" w:rsidTr="00E041F2">
        <w:trPr>
          <w:trHeight w:val="852"/>
        </w:trPr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Орангутан</w:t>
            </w:r>
            <w:proofErr w:type="spellEnd"/>
          </w:p>
        </w:tc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Остров</w:t>
            </w:r>
          </w:p>
        </w:tc>
        <w:tc>
          <w:tcPr>
            <w:tcW w:w="3113" w:type="dxa"/>
          </w:tcPr>
          <w:p w:rsidR="004A2153" w:rsidRPr="00E041F2" w:rsidRDefault="00E041F2" w:rsidP="004A21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Суматра или Калимантан – 1 балл</w:t>
            </w:r>
          </w:p>
          <w:p w:rsidR="004A2153" w:rsidRPr="00E041F2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A2153" w:rsidTr="004A2153"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Эвкалипт разноцветный</w:t>
            </w:r>
          </w:p>
        </w:tc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света</w:t>
            </w:r>
          </w:p>
        </w:tc>
        <w:tc>
          <w:tcPr>
            <w:tcW w:w="3113" w:type="dxa"/>
          </w:tcPr>
          <w:p w:rsidR="004A2153" w:rsidRPr="00E041F2" w:rsidRDefault="00E041F2" w:rsidP="004A21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Австралия – 1 балл</w:t>
            </w:r>
          </w:p>
          <w:p w:rsidR="004A2153" w:rsidRPr="00E041F2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A2153" w:rsidTr="004A2153"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Кенгуру</w:t>
            </w:r>
          </w:p>
        </w:tc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света</w:t>
            </w:r>
          </w:p>
        </w:tc>
        <w:tc>
          <w:tcPr>
            <w:tcW w:w="3113" w:type="dxa"/>
          </w:tcPr>
          <w:p w:rsidR="004A2153" w:rsidRPr="00E041F2" w:rsidRDefault="00E041F2" w:rsidP="004A21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Австралия – 1 балл</w:t>
            </w:r>
          </w:p>
          <w:p w:rsidR="004A2153" w:rsidRPr="00E041F2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A2153" w:rsidTr="004A2153"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Панда</w:t>
            </w:r>
          </w:p>
        </w:tc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света</w:t>
            </w:r>
          </w:p>
        </w:tc>
        <w:tc>
          <w:tcPr>
            <w:tcW w:w="3113" w:type="dxa"/>
          </w:tcPr>
          <w:p w:rsidR="004A2153" w:rsidRPr="00E041F2" w:rsidRDefault="00E041F2" w:rsidP="004A21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Азия – 1 балл</w:t>
            </w:r>
          </w:p>
          <w:p w:rsidR="004A2153" w:rsidRPr="00E041F2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A2153" w:rsidTr="004A2153"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Секвойя</w:t>
            </w:r>
          </w:p>
        </w:tc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света</w:t>
            </w:r>
          </w:p>
        </w:tc>
        <w:tc>
          <w:tcPr>
            <w:tcW w:w="3113" w:type="dxa"/>
          </w:tcPr>
          <w:p w:rsidR="004A2153" w:rsidRPr="00E041F2" w:rsidRDefault="00E041F2" w:rsidP="004A21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Северная Америка – 1 балл</w:t>
            </w:r>
          </w:p>
          <w:p w:rsidR="004A2153" w:rsidRPr="00E041F2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A2153" w:rsidTr="004A2153"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Анаконда</w:t>
            </w:r>
          </w:p>
        </w:tc>
        <w:tc>
          <w:tcPr>
            <w:tcW w:w="3113" w:type="dxa"/>
          </w:tcPr>
          <w:p w:rsidR="004A2153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света</w:t>
            </w:r>
          </w:p>
        </w:tc>
        <w:tc>
          <w:tcPr>
            <w:tcW w:w="3113" w:type="dxa"/>
          </w:tcPr>
          <w:p w:rsidR="004A2153" w:rsidRPr="00E041F2" w:rsidRDefault="00E041F2" w:rsidP="004A21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Южная Америка – 1 балл</w:t>
            </w:r>
          </w:p>
          <w:p w:rsidR="004A2153" w:rsidRPr="00E041F2" w:rsidRDefault="004A2153" w:rsidP="004A21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4A2153" w:rsidRPr="00DC6ED4" w:rsidRDefault="00DC6ED4" w:rsidP="00DC6ED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DC6ED4">
        <w:rPr>
          <w:rFonts w:ascii="Times New Roman" w:hAnsi="Times New Roman" w:cs="Times New Roman"/>
          <w:b/>
          <w:bCs/>
        </w:rPr>
        <w:t>Итого 17,5 баллов максимум</w:t>
      </w:r>
    </w:p>
    <w:p w:rsidR="00ED1C12" w:rsidRDefault="00ED1C12" w:rsidP="00362F82">
      <w:pPr>
        <w:spacing w:line="360" w:lineRule="auto"/>
        <w:jc w:val="both"/>
        <w:rPr>
          <w:rFonts w:ascii="Times New Roman" w:hAnsi="Times New Roman" w:cs="Times New Roman"/>
        </w:rPr>
      </w:pPr>
    </w:p>
    <w:p w:rsidR="0019413C" w:rsidRDefault="00ED1C12" w:rsidP="0019413C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</w:rPr>
        <w:t xml:space="preserve"> </w:t>
      </w:r>
      <w:r w:rsidR="0019413C" w:rsidRPr="00FD57C5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</w:t>
      </w:r>
      <w:r w:rsidR="0019413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4.</w:t>
      </w:r>
    </w:p>
    <w:p w:rsidR="008B5B30" w:rsidRDefault="008B5B30" w:rsidP="00362F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Альтернативные источники энергии (АИЭ) называют ключевым элементом будущего человечества. Предполагается, что роль АИЭ и доля в мировом энергобалансе будет возрастать. Однако внедрение АИЭ будет сопряжено с трудностями. </w:t>
      </w:r>
    </w:p>
    <w:p w:rsidR="008B5B30" w:rsidRDefault="008B5B30" w:rsidP="00362F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Приведите </w:t>
      </w:r>
      <w:r w:rsidR="00ED2481">
        <w:rPr>
          <w:rFonts w:ascii="Times New Roman" w:hAnsi="Times New Roman" w:cs="Times New Roman"/>
        </w:rPr>
        <w:t>три</w:t>
      </w:r>
      <w:r>
        <w:rPr>
          <w:rFonts w:ascii="Times New Roman" w:hAnsi="Times New Roman" w:cs="Times New Roman"/>
        </w:rPr>
        <w:t xml:space="preserve"> примера альтернативных источников энергии</w:t>
      </w:r>
    </w:p>
    <w:p w:rsidR="008B5B30" w:rsidRPr="00C41377" w:rsidRDefault="00DC6ED4" w:rsidP="00362F8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 w:rsidRPr="00C41377">
        <w:rPr>
          <w:rFonts w:ascii="Times New Roman" w:hAnsi="Times New Roman" w:cs="Times New Roman"/>
          <w:b/>
          <w:bCs/>
        </w:rPr>
        <w:t xml:space="preserve">Солнечная </w:t>
      </w:r>
      <w:r w:rsidR="00C41377" w:rsidRPr="00C41377">
        <w:rPr>
          <w:rFonts w:ascii="Times New Roman" w:hAnsi="Times New Roman" w:cs="Times New Roman"/>
          <w:b/>
          <w:bCs/>
        </w:rPr>
        <w:t xml:space="preserve">энергия, ветер, </w:t>
      </w:r>
      <w:proofErr w:type="spellStart"/>
      <w:r w:rsidR="00C41377" w:rsidRPr="00C41377">
        <w:rPr>
          <w:rFonts w:ascii="Times New Roman" w:hAnsi="Times New Roman" w:cs="Times New Roman"/>
          <w:b/>
          <w:bCs/>
        </w:rPr>
        <w:t>биотопливо</w:t>
      </w:r>
      <w:proofErr w:type="spellEnd"/>
      <w:r w:rsidR="00C41377" w:rsidRPr="00C41377">
        <w:rPr>
          <w:rFonts w:ascii="Times New Roman" w:hAnsi="Times New Roman" w:cs="Times New Roman"/>
          <w:b/>
          <w:bCs/>
        </w:rPr>
        <w:t>, энергия приливов, геотермальная энергия, управляемый термоядерный синтез (гипотетически),</w:t>
      </w:r>
    </w:p>
    <w:p w:rsidR="00803E85" w:rsidRPr="00C41377" w:rsidRDefault="00C41377" w:rsidP="00362F8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1377">
        <w:rPr>
          <w:rFonts w:ascii="Times New Roman" w:hAnsi="Times New Roman" w:cs="Times New Roman"/>
          <w:b/>
          <w:bCs/>
        </w:rPr>
        <w:tab/>
      </w:r>
      <w:r w:rsidR="00ED2481">
        <w:rPr>
          <w:rFonts w:ascii="Times New Roman" w:hAnsi="Times New Roman" w:cs="Times New Roman"/>
          <w:b/>
          <w:bCs/>
        </w:rPr>
        <w:t>3</w:t>
      </w:r>
      <w:r w:rsidRPr="00C41377">
        <w:rPr>
          <w:rFonts w:ascii="Times New Roman" w:hAnsi="Times New Roman" w:cs="Times New Roman"/>
          <w:b/>
          <w:bCs/>
        </w:rPr>
        <w:t xml:space="preserve"> балла максимум</w:t>
      </w:r>
    </w:p>
    <w:p w:rsidR="008B5B30" w:rsidRDefault="008B5B30" w:rsidP="00362F82">
      <w:pPr>
        <w:spacing w:line="360" w:lineRule="auto"/>
        <w:jc w:val="both"/>
        <w:rPr>
          <w:rFonts w:ascii="Times New Roman" w:hAnsi="Times New Roman" w:cs="Times New Roman"/>
        </w:rPr>
      </w:pPr>
    </w:p>
    <w:p w:rsidR="00D25F59" w:rsidRDefault="008B5B30" w:rsidP="00362F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D25F59">
        <w:rPr>
          <w:rFonts w:ascii="Times New Roman" w:hAnsi="Times New Roman" w:cs="Times New Roman"/>
        </w:rPr>
        <w:t xml:space="preserve">Приведите </w:t>
      </w:r>
      <w:r w:rsidR="004857A4">
        <w:rPr>
          <w:rFonts w:ascii="Times New Roman" w:hAnsi="Times New Roman" w:cs="Times New Roman"/>
        </w:rPr>
        <w:t>четыре</w:t>
      </w:r>
      <w:r w:rsidR="00D25F59">
        <w:rPr>
          <w:rFonts w:ascii="Times New Roman" w:hAnsi="Times New Roman" w:cs="Times New Roman"/>
        </w:rPr>
        <w:t xml:space="preserve"> преимущества, которыми обладают </w:t>
      </w:r>
      <w:r w:rsidR="00D25F59" w:rsidRPr="00D25F59">
        <w:rPr>
          <w:rFonts w:ascii="Times New Roman" w:hAnsi="Times New Roman" w:cs="Times New Roman"/>
          <w:b/>
          <w:bCs/>
        </w:rPr>
        <w:t>альтернативные</w:t>
      </w:r>
      <w:r w:rsidR="00D25F59">
        <w:rPr>
          <w:rFonts w:ascii="Times New Roman" w:hAnsi="Times New Roman" w:cs="Times New Roman"/>
        </w:rPr>
        <w:t xml:space="preserve"> источники энергии перед </w:t>
      </w:r>
      <w:r w:rsidR="00D25F59" w:rsidRPr="00D25F59">
        <w:rPr>
          <w:rFonts w:ascii="Times New Roman" w:hAnsi="Times New Roman" w:cs="Times New Roman"/>
          <w:b/>
          <w:bCs/>
        </w:rPr>
        <w:t>традиционными</w:t>
      </w:r>
    </w:p>
    <w:p w:rsidR="00D25F59" w:rsidRPr="004857A4" w:rsidRDefault="009F1165" w:rsidP="00362F8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 w:rsidRPr="004857A4">
        <w:rPr>
          <w:rFonts w:ascii="Times New Roman" w:hAnsi="Times New Roman" w:cs="Times New Roman"/>
          <w:b/>
          <w:bCs/>
        </w:rPr>
        <w:t xml:space="preserve">Практическая неиссякаемость, </w:t>
      </w:r>
      <w:proofErr w:type="spellStart"/>
      <w:r w:rsidRPr="004857A4">
        <w:rPr>
          <w:rFonts w:ascii="Times New Roman" w:hAnsi="Times New Roman" w:cs="Times New Roman"/>
          <w:b/>
          <w:bCs/>
        </w:rPr>
        <w:t>возобновляемость</w:t>
      </w:r>
      <w:proofErr w:type="spellEnd"/>
      <w:r w:rsidRPr="004857A4">
        <w:rPr>
          <w:rFonts w:ascii="Times New Roman" w:hAnsi="Times New Roman" w:cs="Times New Roman"/>
          <w:b/>
          <w:bCs/>
        </w:rPr>
        <w:t xml:space="preserve">, «бесплатность» источников энергии, </w:t>
      </w:r>
      <w:r w:rsidR="004857A4" w:rsidRPr="004857A4">
        <w:rPr>
          <w:rFonts w:ascii="Times New Roman" w:hAnsi="Times New Roman" w:cs="Times New Roman"/>
          <w:b/>
          <w:bCs/>
        </w:rPr>
        <w:t>слабое в сравнении с традиционными негативное влияние на окружающую среду</w:t>
      </w:r>
    </w:p>
    <w:p w:rsidR="004857A4" w:rsidRPr="004857A4" w:rsidRDefault="004857A4" w:rsidP="00362F8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857A4">
        <w:rPr>
          <w:rFonts w:ascii="Times New Roman" w:hAnsi="Times New Roman" w:cs="Times New Roman"/>
          <w:b/>
          <w:bCs/>
        </w:rPr>
        <w:lastRenderedPageBreak/>
        <w:tab/>
      </w:r>
      <w:r>
        <w:rPr>
          <w:rFonts w:ascii="Times New Roman" w:hAnsi="Times New Roman" w:cs="Times New Roman"/>
          <w:b/>
          <w:bCs/>
        </w:rPr>
        <w:t>4</w:t>
      </w:r>
      <w:r w:rsidRPr="004857A4">
        <w:rPr>
          <w:rFonts w:ascii="Times New Roman" w:hAnsi="Times New Roman" w:cs="Times New Roman"/>
          <w:b/>
          <w:bCs/>
        </w:rPr>
        <w:t xml:space="preserve"> балла максимум</w:t>
      </w:r>
      <w:r>
        <w:rPr>
          <w:rFonts w:ascii="Times New Roman" w:hAnsi="Times New Roman" w:cs="Times New Roman"/>
          <w:b/>
          <w:bCs/>
        </w:rPr>
        <w:t>, зачет по смыслу</w:t>
      </w:r>
    </w:p>
    <w:p w:rsidR="00803E85" w:rsidRDefault="00803E85" w:rsidP="00362F82">
      <w:pPr>
        <w:spacing w:line="360" w:lineRule="auto"/>
        <w:jc w:val="both"/>
        <w:rPr>
          <w:rFonts w:ascii="Times New Roman" w:hAnsi="Times New Roman" w:cs="Times New Roman"/>
        </w:rPr>
      </w:pPr>
    </w:p>
    <w:p w:rsidR="00D25F59" w:rsidRDefault="00D25F59" w:rsidP="00D25F5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Приведите </w:t>
      </w:r>
      <w:r w:rsidR="004857A4">
        <w:rPr>
          <w:rFonts w:ascii="Times New Roman" w:hAnsi="Times New Roman" w:cs="Times New Roman"/>
        </w:rPr>
        <w:t>четыре</w:t>
      </w:r>
      <w:r>
        <w:rPr>
          <w:rFonts w:ascii="Times New Roman" w:hAnsi="Times New Roman" w:cs="Times New Roman"/>
        </w:rPr>
        <w:t xml:space="preserve"> преимущества, которыми обладают </w:t>
      </w:r>
      <w:r w:rsidRPr="00D25F59">
        <w:rPr>
          <w:rFonts w:ascii="Times New Roman" w:hAnsi="Times New Roman" w:cs="Times New Roman"/>
          <w:b/>
          <w:bCs/>
        </w:rPr>
        <w:t>традиционные</w:t>
      </w:r>
      <w:r>
        <w:rPr>
          <w:rFonts w:ascii="Times New Roman" w:hAnsi="Times New Roman" w:cs="Times New Roman"/>
        </w:rPr>
        <w:t xml:space="preserve"> источники энергии перед </w:t>
      </w:r>
      <w:r w:rsidRPr="00D25F59">
        <w:rPr>
          <w:rFonts w:ascii="Times New Roman" w:hAnsi="Times New Roman" w:cs="Times New Roman"/>
          <w:b/>
          <w:bCs/>
        </w:rPr>
        <w:t>альтернативными</w:t>
      </w:r>
    </w:p>
    <w:p w:rsidR="00E878D0" w:rsidRPr="00ED2481" w:rsidRDefault="004857A4" w:rsidP="00E878D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 w:rsidRPr="00ED2481">
        <w:rPr>
          <w:rFonts w:ascii="Times New Roman" w:hAnsi="Times New Roman" w:cs="Times New Roman"/>
          <w:b/>
          <w:bCs/>
        </w:rPr>
        <w:t xml:space="preserve">Высокие затраты на передачу, </w:t>
      </w:r>
      <w:r w:rsidR="0098480C" w:rsidRPr="00ED2481">
        <w:rPr>
          <w:rFonts w:ascii="Times New Roman" w:hAnsi="Times New Roman" w:cs="Times New Roman"/>
          <w:b/>
          <w:bCs/>
        </w:rPr>
        <w:t>суточная и сезонная цикличность производства энергии от</w:t>
      </w:r>
      <w:r w:rsidRPr="00ED2481">
        <w:rPr>
          <w:rFonts w:ascii="Times New Roman" w:hAnsi="Times New Roman" w:cs="Times New Roman"/>
          <w:b/>
          <w:bCs/>
        </w:rPr>
        <w:t xml:space="preserve"> некоторых источников (Солнце не светит ночью, ветер дует не всегда и т.д.), </w:t>
      </w:r>
      <w:r w:rsidR="0098480C" w:rsidRPr="00ED2481">
        <w:rPr>
          <w:rFonts w:ascii="Times New Roman" w:hAnsi="Times New Roman" w:cs="Times New Roman"/>
          <w:b/>
          <w:bCs/>
        </w:rPr>
        <w:t xml:space="preserve">зависимость от погодных условий, локальность (геотермальные источники есть не везде, эффективность солнечных ЭС зависит от широты и т.д.), </w:t>
      </w:r>
      <w:r w:rsidR="00ED2481" w:rsidRPr="00ED2481">
        <w:rPr>
          <w:rFonts w:ascii="Times New Roman" w:hAnsi="Times New Roman" w:cs="Times New Roman"/>
          <w:b/>
          <w:bCs/>
        </w:rPr>
        <w:t>дороговизна производства ветряных генераторов и солнечных панелей, сложность в утилизации солнечных элементов, шум от ветряных электростанций и т.д.</w:t>
      </w:r>
      <w:r w:rsidR="0098480C" w:rsidRPr="00ED2481">
        <w:rPr>
          <w:rFonts w:ascii="Times New Roman" w:hAnsi="Times New Roman" w:cs="Times New Roman"/>
          <w:b/>
          <w:bCs/>
        </w:rPr>
        <w:t xml:space="preserve"> </w:t>
      </w:r>
    </w:p>
    <w:p w:rsidR="003C06F3" w:rsidRPr="00ED2481" w:rsidRDefault="00ED2481" w:rsidP="00ED2481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ED2481">
        <w:rPr>
          <w:rFonts w:ascii="Times New Roman" w:hAnsi="Times New Roman" w:cs="Times New Roman"/>
          <w:b/>
          <w:bCs/>
        </w:rPr>
        <w:t>4 балла максимум, зачет по смыслу</w:t>
      </w:r>
    </w:p>
    <w:p w:rsidR="003C06F3" w:rsidRDefault="003C06F3" w:rsidP="00E878D0">
      <w:pPr>
        <w:spacing w:line="360" w:lineRule="auto"/>
        <w:jc w:val="both"/>
        <w:rPr>
          <w:rFonts w:ascii="Times New Roman" w:hAnsi="Times New Roman" w:cs="Times New Roman"/>
        </w:rPr>
      </w:pPr>
    </w:p>
    <w:p w:rsidR="003C06F3" w:rsidRPr="007E4AD9" w:rsidRDefault="003C06F3" w:rsidP="00E878D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В таблице ниже приведен</w:t>
      </w:r>
      <w:r w:rsidR="007E4AD9">
        <w:rPr>
          <w:rFonts w:ascii="Times New Roman" w:hAnsi="Times New Roman" w:cs="Times New Roman"/>
        </w:rPr>
        <w:t xml:space="preserve">ы три </w:t>
      </w:r>
      <w:r>
        <w:rPr>
          <w:rFonts w:ascii="Times New Roman" w:hAnsi="Times New Roman" w:cs="Times New Roman"/>
        </w:rPr>
        <w:t>групп</w:t>
      </w:r>
      <w:r w:rsidR="007E4AD9">
        <w:rPr>
          <w:rFonts w:ascii="Times New Roman" w:hAnsi="Times New Roman" w:cs="Times New Roman"/>
        </w:rPr>
        <w:t>ы стран, в энергобалансе каждой из которых немалая доля приходится на АИЭ. Определите</w:t>
      </w:r>
      <w:r w:rsidR="00803E85">
        <w:rPr>
          <w:rFonts w:ascii="Times New Roman" w:hAnsi="Times New Roman" w:cs="Times New Roman"/>
        </w:rPr>
        <w:t xml:space="preserve">, какой вид АИЭ соответствует каждой группе стран и назовите факторы, способствующие развитию этих видов альтернативной энергетики в каждой из групп.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3"/>
        <w:gridCol w:w="3113"/>
        <w:gridCol w:w="3113"/>
      </w:tblGrid>
      <w:tr w:rsidR="005F67BD" w:rsidTr="005F67BD">
        <w:tc>
          <w:tcPr>
            <w:tcW w:w="3113" w:type="dxa"/>
          </w:tcPr>
          <w:p w:rsidR="005F67BD" w:rsidRPr="005F67BD" w:rsidRDefault="00803E85" w:rsidP="00E878D0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  <w:r w:rsidR="005F67BD">
              <w:rPr>
                <w:rFonts w:ascii="Times New Roman" w:hAnsi="Times New Roman" w:cs="Times New Roman"/>
              </w:rPr>
              <w:t xml:space="preserve"> </w:t>
            </w:r>
            <w:r w:rsidR="005F67BD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3113" w:type="dxa"/>
          </w:tcPr>
          <w:p w:rsidR="005F67BD" w:rsidRPr="005F67BD" w:rsidRDefault="00803E85" w:rsidP="00E878D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  <w:r w:rsidR="005F67BD">
              <w:rPr>
                <w:rFonts w:ascii="Times New Roman" w:hAnsi="Times New Roman" w:cs="Times New Roman"/>
              </w:rPr>
              <w:t xml:space="preserve"> </w:t>
            </w:r>
            <w:r w:rsidR="005F67BD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3113" w:type="dxa"/>
          </w:tcPr>
          <w:p w:rsidR="005F67BD" w:rsidRDefault="00803E85" w:rsidP="00E878D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  <w:r w:rsidR="005F67BD">
              <w:rPr>
                <w:rFonts w:ascii="Times New Roman" w:hAnsi="Times New Roman" w:cs="Times New Roman"/>
              </w:rPr>
              <w:t xml:space="preserve"> </w:t>
            </w:r>
            <w:r w:rsidR="005F67BD"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5F67BD" w:rsidTr="005F67BD">
        <w:tc>
          <w:tcPr>
            <w:tcW w:w="3113" w:type="dxa"/>
          </w:tcPr>
          <w:p w:rsidR="005F67BD" w:rsidRPr="005F67BD" w:rsidRDefault="005F67BD" w:rsidP="00E878D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Гондурас</w:t>
            </w:r>
            <w:r w:rsidR="00451F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3" w:type="dxa"/>
          </w:tcPr>
          <w:p w:rsidR="005F67BD" w:rsidRPr="003C06F3" w:rsidRDefault="003C06F3" w:rsidP="00E878D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Дания</w:t>
            </w:r>
          </w:p>
        </w:tc>
        <w:tc>
          <w:tcPr>
            <w:tcW w:w="3113" w:type="dxa"/>
          </w:tcPr>
          <w:p w:rsidR="005F67BD" w:rsidRDefault="003C06F3" w:rsidP="00E878D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Кения</w:t>
            </w:r>
          </w:p>
        </w:tc>
      </w:tr>
      <w:tr w:rsidR="005F67BD" w:rsidTr="005F67BD">
        <w:tc>
          <w:tcPr>
            <w:tcW w:w="3113" w:type="dxa"/>
          </w:tcPr>
          <w:p w:rsidR="005F67BD" w:rsidRDefault="005F67BD" w:rsidP="00E878D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Греция</w:t>
            </w:r>
            <w:r w:rsidR="00451F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3" w:type="dxa"/>
          </w:tcPr>
          <w:p w:rsidR="005F67BD" w:rsidRDefault="003C06F3" w:rsidP="00E878D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Португалия</w:t>
            </w:r>
          </w:p>
        </w:tc>
        <w:tc>
          <w:tcPr>
            <w:tcW w:w="3113" w:type="dxa"/>
          </w:tcPr>
          <w:p w:rsidR="005F67BD" w:rsidRDefault="003C06F3" w:rsidP="00E878D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Филиппины</w:t>
            </w:r>
          </w:p>
        </w:tc>
      </w:tr>
      <w:tr w:rsidR="005F67BD" w:rsidTr="005F67BD">
        <w:tc>
          <w:tcPr>
            <w:tcW w:w="3113" w:type="dxa"/>
          </w:tcPr>
          <w:p w:rsidR="005F67BD" w:rsidRDefault="005F67BD" w:rsidP="00E878D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Италия</w:t>
            </w:r>
            <w:r w:rsidR="00451F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3" w:type="dxa"/>
          </w:tcPr>
          <w:p w:rsidR="005F67BD" w:rsidRPr="003C06F3" w:rsidRDefault="003C06F3" w:rsidP="00E878D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Ирландия</w:t>
            </w:r>
          </w:p>
        </w:tc>
        <w:tc>
          <w:tcPr>
            <w:tcW w:w="3113" w:type="dxa"/>
          </w:tcPr>
          <w:p w:rsidR="005F67BD" w:rsidRDefault="003C06F3" w:rsidP="00E878D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Коста-Рика</w:t>
            </w:r>
          </w:p>
        </w:tc>
      </w:tr>
      <w:tr w:rsidR="005F67BD" w:rsidTr="005F67BD">
        <w:tc>
          <w:tcPr>
            <w:tcW w:w="3113" w:type="dxa"/>
          </w:tcPr>
          <w:p w:rsidR="005F67BD" w:rsidRDefault="005F67BD" w:rsidP="00E878D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Чили</w:t>
            </w:r>
            <w:r w:rsidR="00451F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3" w:type="dxa"/>
          </w:tcPr>
          <w:p w:rsidR="005F67BD" w:rsidRPr="003C06F3" w:rsidRDefault="003C06F3" w:rsidP="00E878D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Германия</w:t>
            </w:r>
          </w:p>
        </w:tc>
        <w:tc>
          <w:tcPr>
            <w:tcW w:w="3113" w:type="dxa"/>
          </w:tcPr>
          <w:p w:rsidR="005F67BD" w:rsidRDefault="003C06F3" w:rsidP="00E878D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Новая Зеландия</w:t>
            </w:r>
          </w:p>
        </w:tc>
      </w:tr>
    </w:tbl>
    <w:p w:rsidR="005F67BD" w:rsidRDefault="00803E85" w:rsidP="005E14CE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Группа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>. Вид энергии:</w:t>
      </w:r>
      <w:r w:rsidR="00ED2481">
        <w:rPr>
          <w:rFonts w:ascii="Times New Roman" w:hAnsi="Times New Roman" w:cs="Times New Roman"/>
        </w:rPr>
        <w:t xml:space="preserve"> </w:t>
      </w:r>
      <w:r w:rsidR="00ED2481">
        <w:rPr>
          <w:rFonts w:ascii="Times New Roman" w:hAnsi="Times New Roman" w:cs="Times New Roman"/>
          <w:b/>
          <w:bCs/>
        </w:rPr>
        <w:t>с</w:t>
      </w:r>
      <w:r w:rsidR="00ED2481" w:rsidRPr="00ED2481">
        <w:rPr>
          <w:rFonts w:ascii="Times New Roman" w:hAnsi="Times New Roman" w:cs="Times New Roman"/>
          <w:b/>
          <w:bCs/>
        </w:rPr>
        <w:t>олнечная</w:t>
      </w:r>
      <w:r w:rsidR="00ED2481">
        <w:rPr>
          <w:rFonts w:ascii="Times New Roman" w:hAnsi="Times New Roman" w:cs="Times New Roman"/>
          <w:b/>
          <w:bCs/>
        </w:rPr>
        <w:t xml:space="preserve"> – 1 балл </w:t>
      </w:r>
    </w:p>
    <w:p w:rsidR="00803E85" w:rsidRDefault="00803E85" w:rsidP="00E878D0">
      <w:pPr>
        <w:spacing w:line="360" w:lineRule="auto"/>
        <w:jc w:val="both"/>
        <w:rPr>
          <w:rFonts w:ascii="Times New Roman" w:hAnsi="Times New Roman" w:cs="Times New Roman"/>
        </w:rPr>
      </w:pPr>
    </w:p>
    <w:p w:rsidR="00E878D0" w:rsidRPr="005E14CE" w:rsidRDefault="00803E85" w:rsidP="00E878D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  <w:t>Факторы:</w:t>
      </w:r>
      <w:r w:rsidR="00ED2481">
        <w:rPr>
          <w:rFonts w:ascii="Times New Roman" w:hAnsi="Times New Roman" w:cs="Times New Roman"/>
        </w:rPr>
        <w:t xml:space="preserve"> </w:t>
      </w:r>
      <w:r w:rsidR="00ED2481" w:rsidRPr="00ED2481">
        <w:rPr>
          <w:rFonts w:ascii="Times New Roman" w:hAnsi="Times New Roman" w:cs="Times New Roman"/>
          <w:b/>
          <w:bCs/>
        </w:rPr>
        <w:t>южные широты + развитая экономика (для Италии, Греции, Чили) – 1 балл</w:t>
      </w:r>
    </w:p>
    <w:p w:rsidR="00803E85" w:rsidRDefault="00803E85" w:rsidP="005E14CE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Группа 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>. Вид энергии:</w:t>
      </w:r>
      <w:r w:rsidR="00ED2481">
        <w:rPr>
          <w:rFonts w:ascii="Times New Roman" w:hAnsi="Times New Roman" w:cs="Times New Roman"/>
        </w:rPr>
        <w:t xml:space="preserve"> </w:t>
      </w:r>
      <w:r w:rsidR="00ED2481" w:rsidRPr="00ED2481">
        <w:rPr>
          <w:rFonts w:ascii="Times New Roman" w:hAnsi="Times New Roman" w:cs="Times New Roman"/>
          <w:b/>
          <w:bCs/>
        </w:rPr>
        <w:t>ветряная – 1 балл</w:t>
      </w:r>
    </w:p>
    <w:p w:rsidR="00E878D0" w:rsidRDefault="00803E85" w:rsidP="00E878D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Факторы:</w:t>
      </w:r>
      <w:r w:rsidR="00CF3F8F">
        <w:rPr>
          <w:rFonts w:ascii="Times New Roman" w:hAnsi="Times New Roman" w:cs="Times New Roman"/>
        </w:rPr>
        <w:t xml:space="preserve"> </w:t>
      </w:r>
      <w:r w:rsidR="00CF3F8F" w:rsidRPr="00CF3F8F">
        <w:rPr>
          <w:rFonts w:ascii="Times New Roman" w:hAnsi="Times New Roman" w:cs="Times New Roman"/>
          <w:b/>
          <w:bCs/>
        </w:rPr>
        <w:t>выход к морю (ветра с моря) + развитая экономика – 1 балл</w:t>
      </w:r>
    </w:p>
    <w:p w:rsidR="00803E85" w:rsidRDefault="00803E85" w:rsidP="005E14CE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Группа </w:t>
      </w:r>
      <w:r>
        <w:rPr>
          <w:rFonts w:ascii="Times New Roman" w:hAnsi="Times New Roman" w:cs="Times New Roman"/>
          <w:lang w:val="en-US"/>
        </w:rPr>
        <w:t>III</w:t>
      </w:r>
      <w:r>
        <w:rPr>
          <w:rFonts w:ascii="Times New Roman" w:hAnsi="Times New Roman" w:cs="Times New Roman"/>
        </w:rPr>
        <w:t>. Вид энергии:</w:t>
      </w:r>
      <w:r w:rsidR="00CF3F8F">
        <w:rPr>
          <w:rFonts w:ascii="Times New Roman" w:hAnsi="Times New Roman" w:cs="Times New Roman"/>
        </w:rPr>
        <w:t xml:space="preserve"> геотермальная – 1 балл</w:t>
      </w:r>
    </w:p>
    <w:p w:rsidR="00CF3F8F" w:rsidRPr="005E14CE" w:rsidRDefault="00803E85" w:rsidP="00803E8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  <w:t>Факторы:</w:t>
      </w:r>
      <w:r w:rsidR="00CF3F8F">
        <w:rPr>
          <w:rFonts w:ascii="Times New Roman" w:hAnsi="Times New Roman" w:cs="Times New Roman"/>
        </w:rPr>
        <w:t xml:space="preserve"> </w:t>
      </w:r>
      <w:r w:rsidR="00CF3F8F" w:rsidRPr="005E14CE">
        <w:rPr>
          <w:rFonts w:ascii="Times New Roman" w:hAnsi="Times New Roman" w:cs="Times New Roman"/>
          <w:b/>
          <w:bCs/>
        </w:rPr>
        <w:t>зоны активных тектонических движений на территории стран – 1 балл</w:t>
      </w:r>
    </w:p>
    <w:p w:rsidR="005E14CE" w:rsidRPr="005E14CE" w:rsidRDefault="00CF3F8F" w:rsidP="005E14CE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E14CE">
        <w:rPr>
          <w:rFonts w:ascii="Times New Roman" w:hAnsi="Times New Roman" w:cs="Times New Roman"/>
          <w:b/>
          <w:bCs/>
        </w:rPr>
        <w:t xml:space="preserve">0,5 балла – бонусные (за </w:t>
      </w:r>
      <w:r w:rsidR="005E14CE" w:rsidRPr="005E14CE">
        <w:rPr>
          <w:rFonts w:ascii="Times New Roman" w:hAnsi="Times New Roman" w:cs="Times New Roman"/>
          <w:b/>
          <w:bCs/>
        </w:rPr>
        <w:t>любую часть задания)</w:t>
      </w:r>
    </w:p>
    <w:p w:rsidR="00803E85" w:rsidRPr="005E14CE" w:rsidRDefault="00CF3F8F" w:rsidP="00803E8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E14CE">
        <w:rPr>
          <w:rFonts w:ascii="Times New Roman" w:hAnsi="Times New Roman" w:cs="Times New Roman"/>
          <w:b/>
          <w:bCs/>
        </w:rPr>
        <w:t xml:space="preserve"> </w:t>
      </w:r>
      <w:r w:rsidR="005E14CE" w:rsidRPr="005E14CE">
        <w:rPr>
          <w:rFonts w:ascii="Times New Roman" w:hAnsi="Times New Roman" w:cs="Times New Roman"/>
          <w:b/>
          <w:bCs/>
        </w:rPr>
        <w:t>Итого 17,5 баллов максимум</w:t>
      </w:r>
    </w:p>
    <w:p w:rsidR="00803E85" w:rsidRDefault="00803E85" w:rsidP="00E878D0">
      <w:pPr>
        <w:spacing w:line="360" w:lineRule="auto"/>
        <w:jc w:val="both"/>
        <w:rPr>
          <w:rFonts w:ascii="Times New Roman" w:hAnsi="Times New Roman" w:cs="Times New Roman"/>
        </w:rPr>
      </w:pPr>
    </w:p>
    <w:p w:rsidR="00D25F59" w:rsidRPr="00803E85" w:rsidRDefault="00D25F59" w:rsidP="00E878D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7B62E9" w:rsidRPr="008B5B30" w:rsidRDefault="007B62E9" w:rsidP="00362F82">
      <w:pPr>
        <w:spacing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7B62E9" w:rsidRPr="008B5B30" w:rsidSect="00D146A3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C27A5"/>
    <w:multiLevelType w:val="hybridMultilevel"/>
    <w:tmpl w:val="0E8EC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B0821"/>
    <w:multiLevelType w:val="hybridMultilevel"/>
    <w:tmpl w:val="F046783C"/>
    <w:lvl w:ilvl="0" w:tplc="FB92B53A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C945EE"/>
    <w:multiLevelType w:val="hybridMultilevel"/>
    <w:tmpl w:val="690A44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415A85"/>
    <w:multiLevelType w:val="hybridMultilevel"/>
    <w:tmpl w:val="ADF4E8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C7A"/>
    <w:rsid w:val="00027545"/>
    <w:rsid w:val="0003649B"/>
    <w:rsid w:val="0004009E"/>
    <w:rsid w:val="000978D7"/>
    <w:rsid w:val="000A7840"/>
    <w:rsid w:val="000D1991"/>
    <w:rsid w:val="000F2B6C"/>
    <w:rsid w:val="00121AC4"/>
    <w:rsid w:val="0013693C"/>
    <w:rsid w:val="0013722D"/>
    <w:rsid w:val="001673F5"/>
    <w:rsid w:val="00172EC2"/>
    <w:rsid w:val="0017380D"/>
    <w:rsid w:val="00180B1A"/>
    <w:rsid w:val="00190806"/>
    <w:rsid w:val="0019413C"/>
    <w:rsid w:val="00195497"/>
    <w:rsid w:val="00195D33"/>
    <w:rsid w:val="00222208"/>
    <w:rsid w:val="00234B84"/>
    <w:rsid w:val="00250761"/>
    <w:rsid w:val="00286009"/>
    <w:rsid w:val="00296CC0"/>
    <w:rsid w:val="002A763E"/>
    <w:rsid w:val="002C3C63"/>
    <w:rsid w:val="002C535A"/>
    <w:rsid w:val="002C7755"/>
    <w:rsid w:val="002D64A9"/>
    <w:rsid w:val="002F311F"/>
    <w:rsid w:val="003029D6"/>
    <w:rsid w:val="00354851"/>
    <w:rsid w:val="00360C42"/>
    <w:rsid w:val="00362F07"/>
    <w:rsid w:val="00362F82"/>
    <w:rsid w:val="003A45AC"/>
    <w:rsid w:val="003B777D"/>
    <w:rsid w:val="003C06F3"/>
    <w:rsid w:val="003D6F07"/>
    <w:rsid w:val="003F403D"/>
    <w:rsid w:val="00403620"/>
    <w:rsid w:val="00417B46"/>
    <w:rsid w:val="004317E4"/>
    <w:rsid w:val="00437926"/>
    <w:rsid w:val="004459C8"/>
    <w:rsid w:val="00451F27"/>
    <w:rsid w:val="00473FAE"/>
    <w:rsid w:val="004857A4"/>
    <w:rsid w:val="00494C89"/>
    <w:rsid w:val="004A2153"/>
    <w:rsid w:val="004D5B8D"/>
    <w:rsid w:val="004F6238"/>
    <w:rsid w:val="0051257B"/>
    <w:rsid w:val="00512D2C"/>
    <w:rsid w:val="00517BB2"/>
    <w:rsid w:val="00524914"/>
    <w:rsid w:val="00536346"/>
    <w:rsid w:val="0053729F"/>
    <w:rsid w:val="00554501"/>
    <w:rsid w:val="00567ABE"/>
    <w:rsid w:val="00572550"/>
    <w:rsid w:val="00593D50"/>
    <w:rsid w:val="005B3C20"/>
    <w:rsid w:val="005B6648"/>
    <w:rsid w:val="005C1311"/>
    <w:rsid w:val="005D630A"/>
    <w:rsid w:val="005E14CE"/>
    <w:rsid w:val="005F32BB"/>
    <w:rsid w:val="005F67BD"/>
    <w:rsid w:val="00602788"/>
    <w:rsid w:val="00603E68"/>
    <w:rsid w:val="00642EEE"/>
    <w:rsid w:val="0064526E"/>
    <w:rsid w:val="0065037D"/>
    <w:rsid w:val="006722B6"/>
    <w:rsid w:val="00677D1A"/>
    <w:rsid w:val="00681B88"/>
    <w:rsid w:val="00691CFA"/>
    <w:rsid w:val="006978A7"/>
    <w:rsid w:val="00700ACF"/>
    <w:rsid w:val="00744B98"/>
    <w:rsid w:val="00764502"/>
    <w:rsid w:val="00767B44"/>
    <w:rsid w:val="00797840"/>
    <w:rsid w:val="007B29AF"/>
    <w:rsid w:val="007B62E9"/>
    <w:rsid w:val="007E4AD9"/>
    <w:rsid w:val="007E6178"/>
    <w:rsid w:val="00803BFC"/>
    <w:rsid w:val="00803E85"/>
    <w:rsid w:val="00805178"/>
    <w:rsid w:val="008055DA"/>
    <w:rsid w:val="00810E1F"/>
    <w:rsid w:val="008323FE"/>
    <w:rsid w:val="00841603"/>
    <w:rsid w:val="00861568"/>
    <w:rsid w:val="008923EB"/>
    <w:rsid w:val="008A2431"/>
    <w:rsid w:val="008A2D64"/>
    <w:rsid w:val="008A7312"/>
    <w:rsid w:val="008B5B30"/>
    <w:rsid w:val="008B6D25"/>
    <w:rsid w:val="008D4661"/>
    <w:rsid w:val="008E66FB"/>
    <w:rsid w:val="008E73E2"/>
    <w:rsid w:val="008F2D4B"/>
    <w:rsid w:val="008F70C3"/>
    <w:rsid w:val="009012D0"/>
    <w:rsid w:val="00910174"/>
    <w:rsid w:val="00920AC6"/>
    <w:rsid w:val="00927C2B"/>
    <w:rsid w:val="00946073"/>
    <w:rsid w:val="0095221D"/>
    <w:rsid w:val="00970641"/>
    <w:rsid w:val="0097313D"/>
    <w:rsid w:val="00977867"/>
    <w:rsid w:val="0098480C"/>
    <w:rsid w:val="009A29FC"/>
    <w:rsid w:val="009A558C"/>
    <w:rsid w:val="009E5312"/>
    <w:rsid w:val="009F1165"/>
    <w:rsid w:val="009F1E9A"/>
    <w:rsid w:val="009F2799"/>
    <w:rsid w:val="009F6F76"/>
    <w:rsid w:val="00A01195"/>
    <w:rsid w:val="00A065A1"/>
    <w:rsid w:val="00A178DD"/>
    <w:rsid w:val="00A42A08"/>
    <w:rsid w:val="00A4350D"/>
    <w:rsid w:val="00A520F8"/>
    <w:rsid w:val="00A56B9B"/>
    <w:rsid w:val="00A66AAD"/>
    <w:rsid w:val="00AF2560"/>
    <w:rsid w:val="00AF276D"/>
    <w:rsid w:val="00AF33CA"/>
    <w:rsid w:val="00AF6E3F"/>
    <w:rsid w:val="00B0740E"/>
    <w:rsid w:val="00B108FE"/>
    <w:rsid w:val="00B15E32"/>
    <w:rsid w:val="00B21134"/>
    <w:rsid w:val="00B31379"/>
    <w:rsid w:val="00B45EBF"/>
    <w:rsid w:val="00B500F7"/>
    <w:rsid w:val="00B53995"/>
    <w:rsid w:val="00B81794"/>
    <w:rsid w:val="00B9130D"/>
    <w:rsid w:val="00BB3863"/>
    <w:rsid w:val="00BD1649"/>
    <w:rsid w:val="00BE23DC"/>
    <w:rsid w:val="00C20254"/>
    <w:rsid w:val="00C23A2D"/>
    <w:rsid w:val="00C41377"/>
    <w:rsid w:val="00CE4FA4"/>
    <w:rsid w:val="00CE5B16"/>
    <w:rsid w:val="00CF12F5"/>
    <w:rsid w:val="00CF3F8F"/>
    <w:rsid w:val="00D014BD"/>
    <w:rsid w:val="00D02F99"/>
    <w:rsid w:val="00D05DC4"/>
    <w:rsid w:val="00D146A3"/>
    <w:rsid w:val="00D16859"/>
    <w:rsid w:val="00D24082"/>
    <w:rsid w:val="00D25F59"/>
    <w:rsid w:val="00D30FB9"/>
    <w:rsid w:val="00D43237"/>
    <w:rsid w:val="00D443D9"/>
    <w:rsid w:val="00D53BA6"/>
    <w:rsid w:val="00D83951"/>
    <w:rsid w:val="00D86534"/>
    <w:rsid w:val="00D94262"/>
    <w:rsid w:val="00D9644E"/>
    <w:rsid w:val="00DB67CE"/>
    <w:rsid w:val="00DC6ED4"/>
    <w:rsid w:val="00DD07BE"/>
    <w:rsid w:val="00DD2EC0"/>
    <w:rsid w:val="00DD2FCB"/>
    <w:rsid w:val="00DE741B"/>
    <w:rsid w:val="00DF233B"/>
    <w:rsid w:val="00DF65A3"/>
    <w:rsid w:val="00E041F2"/>
    <w:rsid w:val="00E57977"/>
    <w:rsid w:val="00E63A39"/>
    <w:rsid w:val="00E7154E"/>
    <w:rsid w:val="00E8153C"/>
    <w:rsid w:val="00E865C6"/>
    <w:rsid w:val="00E878D0"/>
    <w:rsid w:val="00E918B0"/>
    <w:rsid w:val="00EA02E3"/>
    <w:rsid w:val="00EB079A"/>
    <w:rsid w:val="00EB7985"/>
    <w:rsid w:val="00ED1C12"/>
    <w:rsid w:val="00ED2481"/>
    <w:rsid w:val="00F0113C"/>
    <w:rsid w:val="00F26112"/>
    <w:rsid w:val="00F42F47"/>
    <w:rsid w:val="00F63BAD"/>
    <w:rsid w:val="00F70266"/>
    <w:rsid w:val="00F952C6"/>
    <w:rsid w:val="00F95C7A"/>
    <w:rsid w:val="00FA6AD2"/>
    <w:rsid w:val="00FC6652"/>
    <w:rsid w:val="00FD0432"/>
    <w:rsid w:val="00FD1F9E"/>
    <w:rsid w:val="00FD4C8F"/>
    <w:rsid w:val="00FD57C5"/>
    <w:rsid w:val="00FF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BC83D"/>
  <w15:chartTrackingRefBased/>
  <w15:docId w15:val="{2C6452D1-F51B-9446-BA39-D8E40A890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0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5E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1C12"/>
    <w:rPr>
      <w:rFonts w:ascii="Times New Roman" w:hAnsi="Times New Roman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1C1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42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9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9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9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0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2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82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2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8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0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57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8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1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93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611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37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7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7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alpes/Desktop/&#160;Docs/&#1054;&#1083;&#1080;&#1084;&#1087;&#1080;&#1072;&#1076;&#1099;/&#1047;&#1072;&#1076;&#1072;&#1085;&#1080;&#1103;_&#1052;&#1069;/8%20&#1082;&#1083;&#1072;&#1089;&#1089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alpes/Desktop/&#160;Docs/&#1054;&#1083;&#1080;&#1084;&#1087;&#1080;&#1072;&#1076;&#1099;/&#1047;&#1072;&#1076;&#1072;&#1085;&#1080;&#1103;_&#1052;&#1069;/8%20&#1082;&#1083;&#1072;&#1089;&#1089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alpes/Desktop/&#160;Docs/&#1054;&#1083;&#1080;&#1084;&#1087;&#1080;&#1072;&#1076;&#1099;/&#1047;&#1072;&#1076;&#1072;&#1085;&#1080;&#1103;_&#1052;&#1069;/8%20&#1082;&#1083;&#1072;&#1089;&#1089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alpes/Desktop/&#160;Docs/&#1054;&#1083;&#1080;&#1084;&#1087;&#1080;&#1072;&#1076;&#1099;/&#1047;&#1072;&#1076;&#1072;&#1085;&#1080;&#1103;_&#1052;&#1069;/8%20&#1082;&#1083;&#1072;&#1089;&#1089;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bg1"/>
            </a:solidFill>
            <a:ln w="19050">
              <a:solidFill>
                <a:schemeClr val="tx1"/>
              </a:solidFill>
            </a:ln>
            <a:effectLst/>
          </c:spPr>
          <c:invertIfNegative val="0"/>
          <c:cat>
            <c:strRef>
              <c:f>Лист1!$B$8:$M$8</c:f>
              <c:strCache>
                <c:ptCount val="12"/>
                <c:pt idx="0">
                  <c:v>Я</c:v>
                </c:pt>
                <c:pt idx="1">
                  <c:v>Ф</c:v>
                </c:pt>
                <c:pt idx="2">
                  <c:v>М</c:v>
                </c:pt>
                <c:pt idx="3">
                  <c:v>А</c:v>
                </c:pt>
                <c:pt idx="4">
                  <c:v>М</c:v>
                </c:pt>
                <c:pt idx="5">
                  <c:v>И</c:v>
                </c:pt>
                <c:pt idx="6">
                  <c:v>И</c:v>
                </c:pt>
                <c:pt idx="7">
                  <c:v>А</c:v>
                </c:pt>
                <c:pt idx="8">
                  <c:v>С</c:v>
                </c:pt>
                <c:pt idx="9">
                  <c:v>О</c:v>
                </c:pt>
                <c:pt idx="10">
                  <c:v>Н</c:v>
                </c:pt>
                <c:pt idx="11">
                  <c:v>Д</c:v>
                </c:pt>
              </c:strCache>
            </c:strRef>
          </c:cat>
          <c:val>
            <c:numRef>
              <c:f>Лист1!$B$46:$M$46</c:f>
              <c:numCache>
                <c:formatCode>General</c:formatCode>
                <c:ptCount val="12"/>
                <c:pt idx="0">
                  <c:v>99.9</c:v>
                </c:pt>
                <c:pt idx="1">
                  <c:v>84.9</c:v>
                </c:pt>
                <c:pt idx="2">
                  <c:v>53.2</c:v>
                </c:pt>
                <c:pt idx="3">
                  <c:v>68.099999999999994</c:v>
                </c:pt>
                <c:pt idx="4">
                  <c:v>53.6</c:v>
                </c:pt>
                <c:pt idx="5">
                  <c:v>15.9</c:v>
                </c:pt>
                <c:pt idx="6">
                  <c:v>4.2</c:v>
                </c:pt>
                <c:pt idx="7">
                  <c:v>6.2</c:v>
                </c:pt>
                <c:pt idx="8">
                  <c:v>32.9</c:v>
                </c:pt>
                <c:pt idx="9">
                  <c:v>100.8</c:v>
                </c:pt>
                <c:pt idx="10">
                  <c:v>127.6</c:v>
                </c:pt>
                <c:pt idx="11">
                  <c:v>126.7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C98-1A49-8F75-2FD9ADD4CB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1008923359"/>
        <c:axId val="1009061343"/>
      </c:barChart>
      <c:lineChart>
        <c:grouping val="standard"/>
        <c:varyColors val="0"/>
        <c:ser>
          <c:idx val="1"/>
          <c:order val="1"/>
          <c:spPr>
            <a:ln w="12700" cap="flat" cmpd="sng" algn="ctr">
              <a:solidFill>
                <a:schemeClr val="dk1"/>
              </a:solidFill>
              <a:prstDash val="solid"/>
              <a:miter lim="800000"/>
            </a:ln>
            <a:effectLst/>
          </c:spPr>
          <c:marker>
            <c:symbol val="none"/>
          </c:marker>
          <c:cat>
            <c:strRef>
              <c:f>Лист1!$B$8:$M$8</c:f>
              <c:strCache>
                <c:ptCount val="12"/>
                <c:pt idx="0">
                  <c:v>Я</c:v>
                </c:pt>
                <c:pt idx="1">
                  <c:v>Ф</c:v>
                </c:pt>
                <c:pt idx="2">
                  <c:v>М</c:v>
                </c:pt>
                <c:pt idx="3">
                  <c:v>А</c:v>
                </c:pt>
                <c:pt idx="4">
                  <c:v>М</c:v>
                </c:pt>
                <c:pt idx="5">
                  <c:v>И</c:v>
                </c:pt>
                <c:pt idx="6">
                  <c:v>И</c:v>
                </c:pt>
                <c:pt idx="7">
                  <c:v>А</c:v>
                </c:pt>
                <c:pt idx="8">
                  <c:v>С</c:v>
                </c:pt>
                <c:pt idx="9">
                  <c:v>О</c:v>
                </c:pt>
                <c:pt idx="10">
                  <c:v>Н</c:v>
                </c:pt>
                <c:pt idx="11">
                  <c:v>Д</c:v>
                </c:pt>
              </c:strCache>
            </c:strRef>
          </c:cat>
          <c:val>
            <c:numRef>
              <c:f>Лист1!$B$47:$M$47</c:f>
              <c:numCache>
                <c:formatCode>General</c:formatCode>
                <c:ptCount val="12"/>
                <c:pt idx="0">
                  <c:v>11.6</c:v>
                </c:pt>
                <c:pt idx="1">
                  <c:v>12.7</c:v>
                </c:pt>
                <c:pt idx="2">
                  <c:v>14.9</c:v>
                </c:pt>
                <c:pt idx="3">
                  <c:v>15.9</c:v>
                </c:pt>
                <c:pt idx="4">
                  <c:v>18</c:v>
                </c:pt>
                <c:pt idx="5">
                  <c:v>21.2</c:v>
                </c:pt>
                <c:pt idx="6">
                  <c:v>23.1</c:v>
                </c:pt>
                <c:pt idx="7">
                  <c:v>23.5</c:v>
                </c:pt>
                <c:pt idx="8">
                  <c:v>22.1</c:v>
                </c:pt>
                <c:pt idx="9">
                  <c:v>18.8</c:v>
                </c:pt>
                <c:pt idx="10">
                  <c:v>15</c:v>
                </c:pt>
                <c:pt idx="11">
                  <c:v>12.4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C98-1A49-8F75-2FD9ADD4CB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54158847"/>
        <c:axId val="1011924847"/>
      </c:lineChart>
      <c:catAx>
        <c:axId val="100892335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09061343"/>
        <c:crosses val="autoZero"/>
        <c:auto val="1"/>
        <c:lblAlgn val="ctr"/>
        <c:lblOffset val="100"/>
        <c:noMultiLvlLbl val="0"/>
      </c:catAx>
      <c:valAx>
        <c:axId val="1009061343"/>
        <c:scaling>
          <c:orientation val="minMax"/>
          <c:max val="16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мм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08923359"/>
        <c:crosses val="autoZero"/>
        <c:crossBetween val="between"/>
      </c:valAx>
      <c:valAx>
        <c:axId val="1011924847"/>
        <c:scaling>
          <c:orientation val="minMax"/>
          <c:min val="-30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"/>
                  <a:t>ºC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954158847"/>
        <c:crosses val="max"/>
        <c:crossBetween val="between"/>
      </c:valAx>
      <c:catAx>
        <c:axId val="954158847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011924847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bg1"/>
            </a:solidFill>
            <a:ln w="19050">
              <a:solidFill>
                <a:schemeClr val="tx1"/>
              </a:solidFill>
            </a:ln>
            <a:effectLst/>
          </c:spPr>
          <c:invertIfNegative val="0"/>
          <c:cat>
            <c:strRef>
              <c:f>Лист1!$B$8:$M$8</c:f>
              <c:strCache>
                <c:ptCount val="12"/>
                <c:pt idx="0">
                  <c:v>Я</c:v>
                </c:pt>
                <c:pt idx="1">
                  <c:v>Ф</c:v>
                </c:pt>
                <c:pt idx="2">
                  <c:v>М</c:v>
                </c:pt>
                <c:pt idx="3">
                  <c:v>А</c:v>
                </c:pt>
                <c:pt idx="4">
                  <c:v>М</c:v>
                </c:pt>
                <c:pt idx="5">
                  <c:v>И</c:v>
                </c:pt>
                <c:pt idx="6">
                  <c:v>И</c:v>
                </c:pt>
                <c:pt idx="7">
                  <c:v>А</c:v>
                </c:pt>
                <c:pt idx="8">
                  <c:v>С</c:v>
                </c:pt>
                <c:pt idx="9">
                  <c:v>О</c:v>
                </c:pt>
                <c:pt idx="10">
                  <c:v>Н</c:v>
                </c:pt>
                <c:pt idx="11">
                  <c:v>Д</c:v>
                </c:pt>
              </c:strCache>
            </c:strRef>
          </c:cat>
          <c:val>
            <c:numRef>
              <c:f>Лист1!$B$9:$M$9</c:f>
              <c:numCache>
                <c:formatCode>General</c:formatCode>
                <c:ptCount val="12"/>
                <c:pt idx="0">
                  <c:v>7.6</c:v>
                </c:pt>
                <c:pt idx="1">
                  <c:v>3.9</c:v>
                </c:pt>
                <c:pt idx="2">
                  <c:v>6.6</c:v>
                </c:pt>
                <c:pt idx="3">
                  <c:v>9.8000000000000007</c:v>
                </c:pt>
                <c:pt idx="4">
                  <c:v>17.2</c:v>
                </c:pt>
                <c:pt idx="5">
                  <c:v>23.5</c:v>
                </c:pt>
                <c:pt idx="6">
                  <c:v>35.299999999999997</c:v>
                </c:pt>
                <c:pt idx="7">
                  <c:v>40.9</c:v>
                </c:pt>
                <c:pt idx="8">
                  <c:v>43.5</c:v>
                </c:pt>
                <c:pt idx="9">
                  <c:v>30.9</c:v>
                </c:pt>
                <c:pt idx="10">
                  <c:v>16</c:v>
                </c:pt>
                <c:pt idx="11">
                  <c:v>7.3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201-4242-A3A3-ADE0F48302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1008923359"/>
        <c:axId val="1009061343"/>
      </c:barChart>
      <c:lineChart>
        <c:grouping val="standard"/>
        <c:varyColors val="0"/>
        <c:ser>
          <c:idx val="1"/>
          <c:order val="1"/>
          <c:spPr>
            <a:ln w="12700" cap="flat" cmpd="sng" algn="ctr">
              <a:solidFill>
                <a:schemeClr val="dk1"/>
              </a:solidFill>
              <a:prstDash val="solid"/>
              <a:miter lim="800000"/>
            </a:ln>
            <a:effectLst/>
          </c:spPr>
          <c:marker>
            <c:symbol val="none"/>
          </c:marker>
          <c:cat>
            <c:strRef>
              <c:f>Лист1!$B$8:$M$8</c:f>
              <c:strCache>
                <c:ptCount val="12"/>
                <c:pt idx="0">
                  <c:v>Я</c:v>
                </c:pt>
                <c:pt idx="1">
                  <c:v>Ф</c:v>
                </c:pt>
                <c:pt idx="2">
                  <c:v>М</c:v>
                </c:pt>
                <c:pt idx="3">
                  <c:v>А</c:v>
                </c:pt>
                <c:pt idx="4">
                  <c:v>М</c:v>
                </c:pt>
                <c:pt idx="5">
                  <c:v>И</c:v>
                </c:pt>
                <c:pt idx="6">
                  <c:v>И</c:v>
                </c:pt>
                <c:pt idx="7">
                  <c:v>А</c:v>
                </c:pt>
                <c:pt idx="8">
                  <c:v>С</c:v>
                </c:pt>
                <c:pt idx="9">
                  <c:v>О</c:v>
                </c:pt>
                <c:pt idx="10">
                  <c:v>Н</c:v>
                </c:pt>
                <c:pt idx="11">
                  <c:v>Д</c:v>
                </c:pt>
              </c:strCache>
            </c:strRef>
          </c:cat>
          <c:val>
            <c:numRef>
              <c:f>Лист1!$B$10:$M$10</c:f>
              <c:numCache>
                <c:formatCode>General</c:formatCode>
                <c:ptCount val="12"/>
                <c:pt idx="0">
                  <c:v>-29.2</c:v>
                </c:pt>
                <c:pt idx="1">
                  <c:v>-30.3</c:v>
                </c:pt>
                <c:pt idx="2">
                  <c:v>-27.8</c:v>
                </c:pt>
                <c:pt idx="3">
                  <c:v>-20</c:v>
                </c:pt>
                <c:pt idx="4">
                  <c:v>-10.7</c:v>
                </c:pt>
                <c:pt idx="5">
                  <c:v>-0.4</c:v>
                </c:pt>
                <c:pt idx="6">
                  <c:v>4.9000000000000004</c:v>
                </c:pt>
                <c:pt idx="7">
                  <c:v>1.5</c:v>
                </c:pt>
                <c:pt idx="8">
                  <c:v>-5.6</c:v>
                </c:pt>
                <c:pt idx="9">
                  <c:v>-14.9</c:v>
                </c:pt>
                <c:pt idx="10">
                  <c:v>-22.7</c:v>
                </c:pt>
                <c:pt idx="11">
                  <c:v>-26.6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201-4242-A3A3-ADE0F48302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54158847"/>
        <c:axId val="1011924847"/>
      </c:lineChart>
      <c:catAx>
        <c:axId val="100892335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09061343"/>
        <c:crosses val="autoZero"/>
        <c:auto val="1"/>
        <c:lblAlgn val="ctr"/>
        <c:lblOffset val="100"/>
        <c:noMultiLvlLbl val="0"/>
      </c:catAx>
      <c:valAx>
        <c:axId val="1009061343"/>
        <c:scaling>
          <c:orientation val="minMax"/>
          <c:max val="16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мм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08923359"/>
        <c:crosses val="autoZero"/>
        <c:crossBetween val="between"/>
      </c:valAx>
      <c:valAx>
        <c:axId val="1011924847"/>
        <c:scaling>
          <c:orientation val="minMax"/>
          <c:max val="30"/>
          <c:min val="-30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"/>
                  <a:t>ºC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954158847"/>
        <c:crosses val="max"/>
        <c:crossBetween val="between"/>
      </c:valAx>
      <c:catAx>
        <c:axId val="954158847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011924847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bg1"/>
            </a:solidFill>
            <a:ln w="19050">
              <a:solidFill>
                <a:schemeClr val="tx1"/>
              </a:solidFill>
            </a:ln>
            <a:effectLst/>
          </c:spPr>
          <c:invertIfNegative val="0"/>
          <c:cat>
            <c:strRef>
              <c:f>Лист1!$B$8:$M$8</c:f>
              <c:strCache>
                <c:ptCount val="12"/>
                <c:pt idx="0">
                  <c:v>Я</c:v>
                </c:pt>
                <c:pt idx="1">
                  <c:v>Ф</c:v>
                </c:pt>
                <c:pt idx="2">
                  <c:v>М</c:v>
                </c:pt>
                <c:pt idx="3">
                  <c:v>А</c:v>
                </c:pt>
                <c:pt idx="4">
                  <c:v>М</c:v>
                </c:pt>
                <c:pt idx="5">
                  <c:v>И</c:v>
                </c:pt>
                <c:pt idx="6">
                  <c:v>И</c:v>
                </c:pt>
                <c:pt idx="7">
                  <c:v>А</c:v>
                </c:pt>
                <c:pt idx="8">
                  <c:v>С</c:v>
                </c:pt>
                <c:pt idx="9">
                  <c:v>О</c:v>
                </c:pt>
                <c:pt idx="10">
                  <c:v>Н</c:v>
                </c:pt>
                <c:pt idx="11">
                  <c:v>Д</c:v>
                </c:pt>
              </c:strCache>
            </c:strRef>
          </c:cat>
          <c:val>
            <c:numRef>
              <c:f>Лист1!$B$27:$M$27</c:f>
              <c:numCache>
                <c:formatCode>General</c:formatCode>
                <c:ptCount val="12"/>
                <c:pt idx="0">
                  <c:v>20.3</c:v>
                </c:pt>
                <c:pt idx="1">
                  <c:v>17.8</c:v>
                </c:pt>
                <c:pt idx="2">
                  <c:v>33</c:v>
                </c:pt>
                <c:pt idx="3">
                  <c:v>38.1</c:v>
                </c:pt>
                <c:pt idx="4">
                  <c:v>50.8</c:v>
                </c:pt>
                <c:pt idx="5">
                  <c:v>58.4</c:v>
                </c:pt>
                <c:pt idx="6">
                  <c:v>53.3</c:v>
                </c:pt>
                <c:pt idx="7">
                  <c:v>48.3</c:v>
                </c:pt>
                <c:pt idx="8">
                  <c:v>40.6</c:v>
                </c:pt>
                <c:pt idx="9">
                  <c:v>38.1</c:v>
                </c:pt>
                <c:pt idx="10">
                  <c:v>27.9</c:v>
                </c:pt>
                <c:pt idx="11">
                  <c:v>17.8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7B0-A645-8571-98108C3FA8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1008923359"/>
        <c:axId val="1009061343"/>
      </c:barChart>
      <c:lineChart>
        <c:grouping val="standard"/>
        <c:varyColors val="0"/>
        <c:ser>
          <c:idx val="1"/>
          <c:order val="1"/>
          <c:spPr>
            <a:ln w="12700" cap="flat" cmpd="sng" algn="ctr">
              <a:solidFill>
                <a:schemeClr val="dk1"/>
              </a:solidFill>
              <a:prstDash val="solid"/>
              <a:miter lim="800000"/>
            </a:ln>
            <a:effectLst/>
          </c:spPr>
          <c:marker>
            <c:symbol val="none"/>
          </c:marker>
          <c:cat>
            <c:strRef>
              <c:f>Лист1!$B$8:$M$8</c:f>
              <c:strCache>
                <c:ptCount val="12"/>
                <c:pt idx="0">
                  <c:v>Я</c:v>
                </c:pt>
                <c:pt idx="1">
                  <c:v>Ф</c:v>
                </c:pt>
                <c:pt idx="2">
                  <c:v>М</c:v>
                </c:pt>
                <c:pt idx="3">
                  <c:v>А</c:v>
                </c:pt>
                <c:pt idx="4">
                  <c:v>М</c:v>
                </c:pt>
                <c:pt idx="5">
                  <c:v>И</c:v>
                </c:pt>
                <c:pt idx="6">
                  <c:v>И</c:v>
                </c:pt>
                <c:pt idx="7">
                  <c:v>А</c:v>
                </c:pt>
                <c:pt idx="8">
                  <c:v>С</c:v>
                </c:pt>
                <c:pt idx="9">
                  <c:v>О</c:v>
                </c:pt>
                <c:pt idx="10">
                  <c:v>Н</c:v>
                </c:pt>
                <c:pt idx="11">
                  <c:v>Д</c:v>
                </c:pt>
              </c:strCache>
            </c:strRef>
          </c:cat>
          <c:val>
            <c:numRef>
              <c:f>Лист1!$B$28:$M$28</c:f>
              <c:numCache>
                <c:formatCode>General</c:formatCode>
                <c:ptCount val="12"/>
                <c:pt idx="0">
                  <c:v>20.3</c:v>
                </c:pt>
                <c:pt idx="1">
                  <c:v>20.3</c:v>
                </c:pt>
                <c:pt idx="2">
                  <c:v>19.2</c:v>
                </c:pt>
                <c:pt idx="3">
                  <c:v>17.5</c:v>
                </c:pt>
                <c:pt idx="4">
                  <c:v>15.8</c:v>
                </c:pt>
                <c:pt idx="5">
                  <c:v>14.2</c:v>
                </c:pt>
                <c:pt idx="6">
                  <c:v>13.1</c:v>
                </c:pt>
                <c:pt idx="7">
                  <c:v>13.9</c:v>
                </c:pt>
                <c:pt idx="8">
                  <c:v>14.2</c:v>
                </c:pt>
                <c:pt idx="9">
                  <c:v>15.8</c:v>
                </c:pt>
                <c:pt idx="10">
                  <c:v>17.8</c:v>
                </c:pt>
                <c:pt idx="11">
                  <c:v>19.2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7B0-A645-8571-98108C3FA8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54158847"/>
        <c:axId val="1011924847"/>
      </c:lineChart>
      <c:catAx>
        <c:axId val="100892335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09061343"/>
        <c:crosses val="autoZero"/>
        <c:auto val="1"/>
        <c:lblAlgn val="ctr"/>
        <c:lblOffset val="100"/>
        <c:noMultiLvlLbl val="0"/>
      </c:catAx>
      <c:valAx>
        <c:axId val="1009061343"/>
        <c:scaling>
          <c:orientation val="minMax"/>
          <c:max val="16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мм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08923359"/>
        <c:crosses val="autoZero"/>
        <c:crossBetween val="between"/>
      </c:valAx>
      <c:valAx>
        <c:axId val="1011924847"/>
        <c:scaling>
          <c:orientation val="minMax"/>
          <c:min val="-30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"/>
                  <a:t>ºC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954158847"/>
        <c:crosses val="max"/>
        <c:crossBetween val="between"/>
      </c:valAx>
      <c:catAx>
        <c:axId val="954158847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011924847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bg1"/>
            </a:solidFill>
            <a:ln w="19050">
              <a:solidFill>
                <a:schemeClr val="tx1"/>
              </a:solidFill>
            </a:ln>
            <a:effectLst/>
          </c:spPr>
          <c:invertIfNegative val="0"/>
          <c:cat>
            <c:strRef>
              <c:f>Лист1!$B$8:$M$8</c:f>
              <c:strCache>
                <c:ptCount val="12"/>
                <c:pt idx="0">
                  <c:v>Я</c:v>
                </c:pt>
                <c:pt idx="1">
                  <c:v>Ф</c:v>
                </c:pt>
                <c:pt idx="2">
                  <c:v>М</c:v>
                </c:pt>
                <c:pt idx="3">
                  <c:v>А</c:v>
                </c:pt>
                <c:pt idx="4">
                  <c:v>М</c:v>
                </c:pt>
                <c:pt idx="5">
                  <c:v>И</c:v>
                </c:pt>
                <c:pt idx="6">
                  <c:v>И</c:v>
                </c:pt>
                <c:pt idx="7">
                  <c:v>А</c:v>
                </c:pt>
                <c:pt idx="8">
                  <c:v>С</c:v>
                </c:pt>
                <c:pt idx="9">
                  <c:v>О</c:v>
                </c:pt>
                <c:pt idx="10">
                  <c:v>Н</c:v>
                </c:pt>
                <c:pt idx="11">
                  <c:v>Д</c:v>
                </c:pt>
              </c:strCache>
            </c:strRef>
          </c:cat>
          <c:val>
            <c:numRef>
              <c:f>Лист1!$B$65:$M$65</c:f>
              <c:numCache>
                <c:formatCode>General</c:formatCode>
                <c:ptCount val="12"/>
                <c:pt idx="0">
                  <c:v>73.900000000000006</c:v>
                </c:pt>
                <c:pt idx="1">
                  <c:v>105.4</c:v>
                </c:pt>
                <c:pt idx="2">
                  <c:v>193.9</c:v>
                </c:pt>
                <c:pt idx="3">
                  <c:v>280.39999999999998</c:v>
                </c:pt>
                <c:pt idx="4">
                  <c:v>284</c:v>
                </c:pt>
                <c:pt idx="5">
                  <c:v>355.2</c:v>
                </c:pt>
                <c:pt idx="6">
                  <c:v>302.39999999999998</c:v>
                </c:pt>
                <c:pt idx="7">
                  <c:v>156.4</c:v>
                </c:pt>
                <c:pt idx="8">
                  <c:v>68.599999999999994</c:v>
                </c:pt>
                <c:pt idx="9">
                  <c:v>33.1</c:v>
                </c:pt>
                <c:pt idx="10">
                  <c:v>27</c:v>
                </c:pt>
                <c:pt idx="11">
                  <c:v>33.700000000000003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FF5-2341-A21B-28BBD6DD2D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1008923359"/>
        <c:axId val="1009061343"/>
      </c:barChart>
      <c:lineChart>
        <c:grouping val="standard"/>
        <c:varyColors val="0"/>
        <c:ser>
          <c:idx val="1"/>
          <c:order val="1"/>
          <c:spPr>
            <a:ln w="12700" cap="flat" cmpd="sng" algn="ctr">
              <a:solidFill>
                <a:schemeClr val="dk1"/>
              </a:solidFill>
              <a:prstDash val="solid"/>
              <a:miter lim="800000"/>
            </a:ln>
            <a:effectLst/>
          </c:spPr>
          <c:marker>
            <c:symbol val="none"/>
          </c:marker>
          <c:cat>
            <c:strRef>
              <c:f>Лист1!$B$8:$M$8</c:f>
              <c:strCache>
                <c:ptCount val="12"/>
                <c:pt idx="0">
                  <c:v>Я</c:v>
                </c:pt>
                <c:pt idx="1">
                  <c:v>Ф</c:v>
                </c:pt>
                <c:pt idx="2">
                  <c:v>М</c:v>
                </c:pt>
                <c:pt idx="3">
                  <c:v>А</c:v>
                </c:pt>
                <c:pt idx="4">
                  <c:v>М</c:v>
                </c:pt>
                <c:pt idx="5">
                  <c:v>И</c:v>
                </c:pt>
                <c:pt idx="6">
                  <c:v>И</c:v>
                </c:pt>
                <c:pt idx="7">
                  <c:v>А</c:v>
                </c:pt>
                <c:pt idx="8">
                  <c:v>С</c:v>
                </c:pt>
                <c:pt idx="9">
                  <c:v>О</c:v>
                </c:pt>
                <c:pt idx="10">
                  <c:v>Н</c:v>
                </c:pt>
                <c:pt idx="11">
                  <c:v>Д</c:v>
                </c:pt>
              </c:strCache>
            </c:strRef>
          </c:cat>
          <c:val>
            <c:numRef>
              <c:f>Лист1!$B$66:$M$66</c:f>
              <c:numCache>
                <c:formatCode>General</c:formatCode>
                <c:ptCount val="12"/>
                <c:pt idx="0">
                  <c:v>27.8</c:v>
                </c:pt>
                <c:pt idx="1">
                  <c:v>27.9</c:v>
                </c:pt>
                <c:pt idx="2">
                  <c:v>27.9</c:v>
                </c:pt>
                <c:pt idx="3">
                  <c:v>27.5</c:v>
                </c:pt>
                <c:pt idx="4">
                  <c:v>26.8</c:v>
                </c:pt>
                <c:pt idx="5">
                  <c:v>25.6</c:v>
                </c:pt>
                <c:pt idx="6">
                  <c:v>25.1</c:v>
                </c:pt>
                <c:pt idx="7">
                  <c:v>25.2</c:v>
                </c:pt>
                <c:pt idx="8">
                  <c:v>26.2</c:v>
                </c:pt>
                <c:pt idx="9">
                  <c:v>27</c:v>
                </c:pt>
                <c:pt idx="10">
                  <c:v>27.4</c:v>
                </c:pt>
                <c:pt idx="11">
                  <c:v>27.7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FF5-2341-A21B-28BBD6DD2D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54158847"/>
        <c:axId val="1011924847"/>
      </c:lineChart>
      <c:catAx>
        <c:axId val="100892335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09061343"/>
        <c:crosses val="autoZero"/>
        <c:auto val="1"/>
        <c:lblAlgn val="ctr"/>
        <c:lblOffset val="100"/>
        <c:noMultiLvlLbl val="0"/>
      </c:catAx>
      <c:valAx>
        <c:axId val="1009061343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мм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08923359"/>
        <c:crosses val="autoZero"/>
        <c:crossBetween val="between"/>
      </c:valAx>
      <c:valAx>
        <c:axId val="1011924847"/>
        <c:scaling>
          <c:orientation val="minMax"/>
          <c:max val="30"/>
          <c:min val="-30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"/>
                  <a:t>ºC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954158847"/>
        <c:crosses val="max"/>
        <c:crossBetween val="between"/>
      </c:valAx>
      <c:catAx>
        <c:axId val="954158847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011924847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7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Пестич</dc:creator>
  <cp:keywords/>
  <dc:description/>
  <cp:lastModifiedBy>Александр Пестич</cp:lastModifiedBy>
  <cp:revision>12</cp:revision>
  <cp:lastPrinted>2019-11-20T15:15:00Z</cp:lastPrinted>
  <dcterms:created xsi:type="dcterms:W3CDTF">2019-11-27T08:12:00Z</dcterms:created>
  <dcterms:modified xsi:type="dcterms:W3CDTF">2019-11-27T16:38:00Z</dcterms:modified>
</cp:coreProperties>
</file>